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E993" w14:textId="77777777" w:rsidR="00777AF6" w:rsidRPr="00777AF6" w:rsidRDefault="00777AF6" w:rsidP="00777AF6">
      <w:pPr>
        <w:shd w:val="clear" w:color="auto" w:fill="FFFFFF"/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</w:pPr>
      <w:r w:rsidRPr="00777AF6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Call veloce 2022: tutte le informazioni utili. Domande dal 4 all’8 agosto. Esiti entro l’11</w:t>
      </w:r>
    </w:p>
    <w:p w14:paraId="65F77980" w14:textId="77777777" w:rsidR="00777AF6" w:rsidRPr="00777AF6" w:rsidRDefault="00777AF6" w:rsidP="00777AF6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r w:rsidRPr="00777AF6">
        <w:rPr>
          <w:rFonts w:ascii="Arial" w:eastAsia="Times New Roman" w:hAnsi="Arial" w:cs="Arial"/>
          <w:color w:val="535353"/>
          <w:sz w:val="27"/>
          <w:szCs w:val="27"/>
          <w:lang w:eastAsia="it-IT"/>
        </w:rPr>
        <w:t>Come avverranno le chiamate e tutto ciò che bisogna sapere.</w:t>
      </w:r>
    </w:p>
    <w:p w14:paraId="4E427DA3" w14:textId="70F77703" w:rsidR="00777AF6" w:rsidRPr="00777AF6" w:rsidRDefault="00777AF6" w:rsidP="00777AF6">
      <w:pPr>
        <w:numPr>
          <w:ilvl w:val="0"/>
          <w:numId w:val="1"/>
        </w:numPr>
        <w:spacing w:before="45" w:after="120" w:line="270" w:lineRule="atLeast"/>
        <w:ind w:left="795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bookmarkStart w:id="0" w:name="fb_share"/>
    </w:p>
    <w:p w14:paraId="67DAC7A7" w14:textId="77777777" w:rsidR="00777AF6" w:rsidRPr="00777AF6" w:rsidRDefault="00777AF6" w:rsidP="00777A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77A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La Call Veloce è stata introdotta dall’art. 1 commi da 17 a 17-septies del Decreto legge 126/2019 (Misure di straordinaria necessità ed urgenza in materia di reclutamento del personale scolastico), convertito con modificazioni dalla L. 20 dicembre 2019, n. 159).</w:t>
      </w:r>
    </w:p>
    <w:p w14:paraId="4F2A5205" w14:textId="77777777" w:rsidR="00777AF6" w:rsidRPr="00777AF6" w:rsidRDefault="00777AF6" w:rsidP="00777A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77A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Anche quest’anno a regolamentare la procedura sarà il </w:t>
      </w:r>
      <w:hyperlink r:id="rId5" w:tgtFrame="_blank" w:history="1">
        <w:r w:rsidRPr="00777AF6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decreto ministeriale 8 giugno 2020, n. 25.</w:t>
        </w:r>
      </w:hyperlink>
    </w:p>
    <w:p w14:paraId="2599696D" w14:textId="77777777" w:rsidR="00777AF6" w:rsidRPr="00777AF6" w:rsidRDefault="00777AF6" w:rsidP="00777A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77A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Platea docenti coinvolti</w:t>
      </w:r>
    </w:p>
    <w:p w14:paraId="096E4BC0" w14:textId="77777777" w:rsidR="00777AF6" w:rsidRPr="00777AF6" w:rsidRDefault="00777AF6" w:rsidP="00777A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77A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La procedura è rivolta ai docenti inseriti in GAE oppure nelle graduatorie di merito dei concorsi (GM 2016 vincitori, GM 2018, GM 2020 straordinarie e ordinarie, GM del personale educativo) e permette di immettere in ruolo aspiranti provenienti da regioni diverse qualora, ultimate le assunzioni, residuino posti che non possono essere coperti per mancanza di aspiranti nelle graduatorie concorsuali della regione o nelle GAE della provincia.</w:t>
      </w:r>
    </w:p>
    <w:p w14:paraId="675CAD5C" w14:textId="77777777" w:rsidR="00777AF6" w:rsidRPr="00777AF6" w:rsidRDefault="00777AF6" w:rsidP="00777A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77A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Sono esclusi dalla procedura</w:t>
      </w:r>
    </w:p>
    <w:p w14:paraId="69738D7E" w14:textId="77777777" w:rsidR="00777AF6" w:rsidRPr="00777AF6" w:rsidRDefault="00777AF6" w:rsidP="00777A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77A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 soggetti già di ruolo oppure già destinatari di proposte di assunzione a tempo indeterminato per il 2022/2023, stante la finalizzazione della procedura alla riduzione dei contratti a tempo determinato</w:t>
      </w:r>
    </w:p>
    <w:p w14:paraId="11080A45" w14:textId="77777777" w:rsidR="00777AF6" w:rsidRPr="00777AF6" w:rsidRDefault="00777AF6" w:rsidP="00777A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77A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La partecipazione avviene su base puramente volontaria</w:t>
      </w:r>
    </w:p>
    <w:p w14:paraId="7C7EB754" w14:textId="77777777" w:rsidR="00777AF6" w:rsidRPr="00777AF6" w:rsidRDefault="00777AF6" w:rsidP="00777A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77A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 docenti interessati potranno presentare la domanda solo dopo che saranno terminate le assunzioni in ruolo </w:t>
      </w:r>
      <w:r w:rsidRPr="00777AF6">
        <w:rPr>
          <w:rFonts w:ascii="Arial" w:eastAsia="Times New Roman" w:hAnsi="Arial" w:cs="Arial"/>
          <w:color w:val="000000"/>
          <w:sz w:val="21"/>
          <w:szCs w:val="21"/>
          <w:rtl/>
          <w:lang w:eastAsia="it-IT"/>
        </w:rPr>
        <w:t>“</w:t>
      </w:r>
      <w:r w:rsidRPr="00777A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tradizionali” e qualora rimangano posti ancora da coprire. A quel punto gli Uffici Scolastici Regionali pubblicano le disponibilità residue e gli interessati presentano istanza.</w:t>
      </w:r>
    </w:p>
    <w:p w14:paraId="244C0F8C" w14:textId="77777777" w:rsidR="00777AF6" w:rsidRPr="00777AF6" w:rsidRDefault="00777AF6" w:rsidP="00777A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77A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Le domande saranno presentate on-line, usando un’apposita piattaforma ministeriale e dovranno essere inviate entro 5 giorni dall’apertura delle funzioni.</w:t>
      </w:r>
    </w:p>
    <w:p w14:paraId="14FD356B" w14:textId="77777777" w:rsidR="00777AF6" w:rsidRPr="00777AF6" w:rsidRDefault="00777AF6" w:rsidP="00777A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77A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Tempistica</w:t>
      </w:r>
    </w:p>
    <w:p w14:paraId="50F70F41" w14:textId="77777777" w:rsidR="00777AF6" w:rsidRPr="00777AF6" w:rsidRDefault="00777AF6" w:rsidP="00777A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77A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Il Ministero dell’Istruzione con la </w:t>
      </w:r>
      <w:hyperlink r:id="rId6" w:tgtFrame="_blank" w:history="1">
        <w:r w:rsidRPr="00777AF6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nota 28605 del 29 luglio 2022</w:t>
        </w:r>
      </w:hyperlink>
      <w:r w:rsidRPr="00777A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ha reso noto che le istanze si apriranno dal 4 all’8 agosto; entro l’11 agosto gli Uffici dovranno elaborare gli esiti.</w:t>
      </w:r>
    </w:p>
    <w:p w14:paraId="31111219" w14:textId="77777777" w:rsidR="00777AF6" w:rsidRPr="00777AF6" w:rsidRDefault="00777AF6" w:rsidP="00777AF6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r w:rsidRPr="00777AF6">
        <w:rPr>
          <w:rFonts w:ascii="Arial" w:eastAsia="Times New Roman" w:hAnsi="Arial" w:cs="Arial"/>
          <w:b/>
          <w:bCs/>
          <w:color w:val="535353"/>
          <w:sz w:val="27"/>
          <w:szCs w:val="27"/>
          <w:lang w:eastAsia="it-IT"/>
        </w:rPr>
        <w:t>Riassumiamo le indicazioni utili agli interessati</w:t>
      </w:r>
    </w:p>
    <w:p w14:paraId="76F0089E" w14:textId="77777777" w:rsidR="00777AF6" w:rsidRPr="00777AF6" w:rsidRDefault="00777AF6" w:rsidP="00777A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77A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Destinatari</w:t>
      </w:r>
    </w:p>
    <w:p w14:paraId="718796CC" w14:textId="77777777" w:rsidR="00777AF6" w:rsidRPr="00777AF6" w:rsidRDefault="00777AF6" w:rsidP="00777AF6">
      <w:pPr>
        <w:shd w:val="clear" w:color="auto" w:fill="FFFFFF"/>
        <w:spacing w:after="225" w:line="240" w:lineRule="auto"/>
        <w:ind w:left="600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77A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a) Aspiranti presenti in GAE docenti di ogni ordine e grado e personale educativo.</w:t>
      </w:r>
      <w:r w:rsidRPr="00777A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>b) Aspiranti presenti nelle GM dei concorsi utili alle immissioni in ruolo (compreso il personale educativo).</w:t>
      </w:r>
    </w:p>
    <w:p w14:paraId="79B1049F" w14:textId="77777777" w:rsidR="00777AF6" w:rsidRPr="00777AF6" w:rsidRDefault="00777AF6" w:rsidP="00777A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77A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Modalità di presentazione delle domande</w:t>
      </w:r>
    </w:p>
    <w:p w14:paraId="170B32FD" w14:textId="77777777" w:rsidR="00777AF6" w:rsidRPr="00777AF6" w:rsidRDefault="00777AF6" w:rsidP="00777A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77A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Le domande possono essere presentate per essere assunti in diversa provincia o in diversa regione sui posti che residuano dopo le assunzioni in ruolo, qualora in quel territorio si esauriscano gli aspiranti di tutte le graduatorie.</w:t>
      </w:r>
    </w:p>
    <w:p w14:paraId="23AFC4B1" w14:textId="77777777" w:rsidR="00777AF6" w:rsidRPr="00777AF6" w:rsidRDefault="00777AF6" w:rsidP="00777AF6">
      <w:pPr>
        <w:numPr>
          <w:ilvl w:val="0"/>
          <w:numId w:val="2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777AF6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gli aspiranti presenti in GAE</w:t>
      </w:r>
      <w:r w:rsidRPr="00777AF6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possono produrre domanda per essere assunti in una o più province della stessa regione dove sono già inseriti oppure, in alternativa in una o più province di una diversa regione.</w:t>
      </w:r>
    </w:p>
    <w:p w14:paraId="2919774B" w14:textId="77777777" w:rsidR="00777AF6" w:rsidRPr="00777AF6" w:rsidRDefault="00777AF6" w:rsidP="00777AF6">
      <w:pPr>
        <w:numPr>
          <w:ilvl w:val="0"/>
          <w:numId w:val="2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777AF6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lastRenderedPageBreak/>
        <w:t>gli aspiranti presenti nelle GM del personale docente e nelle GM del personale educativ</w:t>
      </w:r>
      <w:r w:rsidRPr="00777AF6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o possono presentare domanda per essere assunti in una o più province di altra regione (si può indicare una sola regione diversa da quella in cui si è già inseriti).</w:t>
      </w:r>
    </w:p>
    <w:p w14:paraId="51024C8A" w14:textId="77777777" w:rsidR="00777AF6" w:rsidRPr="00777AF6" w:rsidRDefault="00777AF6" w:rsidP="00777A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77A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Disponibilità e sequenza delle operazioni</w:t>
      </w:r>
    </w:p>
    <w:p w14:paraId="603F313C" w14:textId="77777777" w:rsidR="00777AF6" w:rsidRPr="00777AF6" w:rsidRDefault="00777AF6" w:rsidP="00777A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77A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Terminate le assunzioni in ruolo di pertinenza del proprio territorio, qualora residuino posti, l’USR pubblica le disponibilità e apre le funzioni di una apposita piattaforma ministeriale per la presentazione delle domande.</w:t>
      </w:r>
    </w:p>
    <w:p w14:paraId="7350A23C" w14:textId="77777777" w:rsidR="00777AF6" w:rsidRPr="00777AF6" w:rsidRDefault="00777AF6" w:rsidP="00777A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77A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Qualora gli aspiranti siano inseriti in più di una graduatoria potranno richiedere di essere assunti sulla Regione richiesta e per tutte le province di interesse in relazione a tutte le graduatorie in cui sono collocati.</w:t>
      </w:r>
    </w:p>
    <w:p w14:paraId="776CD706" w14:textId="77777777" w:rsidR="00777AF6" w:rsidRPr="00777AF6" w:rsidRDefault="00777AF6" w:rsidP="00777A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77A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Oltre all’ordine di priorità tra le diverse province prescelte, qualora si partecipi per più graduatorie relative a diversi tipi di posto o diverse classi di concorso si dovrà indicare anche l’ordine di priorità tra i diversi tipi di posto per ciascuna delle province prescelte.</w:t>
      </w:r>
    </w:p>
    <w:p w14:paraId="2581EB81" w14:textId="77777777" w:rsidR="00777AF6" w:rsidRPr="00777AF6" w:rsidRDefault="00777AF6" w:rsidP="00777A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77A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 ciascun aspirante verrà fatta una proposta di assunzione nel rispetto della posizione in graduatoria e tenendo conto della priorità indicata tra le diverse province e, dell’ordine di priorità tra i diversi tipi di posto indicati per quella provincia.</w:t>
      </w:r>
    </w:p>
    <w:p w14:paraId="0434841E" w14:textId="77777777" w:rsidR="00777AF6" w:rsidRPr="00777AF6" w:rsidRDefault="00777AF6" w:rsidP="00777A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77AF6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Ripartizione delle assunzioni</w:t>
      </w:r>
    </w:p>
    <w:p w14:paraId="6DBD149D" w14:textId="77777777" w:rsidR="00777AF6" w:rsidRPr="00777AF6" w:rsidRDefault="00777AF6" w:rsidP="00777A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77A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Le assunzioni sono disposte rispettando la ripartizione al 50% tra graduatorie concorsuali e GAE.</w:t>
      </w:r>
    </w:p>
    <w:p w14:paraId="09CCC133" w14:textId="77777777" w:rsidR="00777AF6" w:rsidRPr="00777AF6" w:rsidRDefault="00777AF6" w:rsidP="00777AF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77A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Per le graduatorie concorsuali si seguirà il seguente ordine:</w:t>
      </w:r>
    </w:p>
    <w:p w14:paraId="0F1C863D" w14:textId="77777777" w:rsidR="00777AF6" w:rsidRPr="00777AF6" w:rsidRDefault="00777AF6" w:rsidP="00777AF6">
      <w:pPr>
        <w:shd w:val="clear" w:color="auto" w:fill="FFFFFF"/>
        <w:spacing w:after="225" w:line="240" w:lineRule="auto"/>
        <w:ind w:left="600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777A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a) graduatorie di concorsi pubblici ordinari per titoli ed esami nell’ordine temporale dei bandi</w:t>
      </w:r>
      <w:r w:rsidRPr="00777A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>b) graduatorie dei concorsi riservati selettivi per titoli ed esami, nell’ordine dei bandi</w:t>
      </w:r>
      <w:r w:rsidRPr="00777AF6"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  <w:t>c) graduatorie di concorsi riservati non selettivi, nell’ordine temporale dei bandi</w:t>
      </w:r>
    </w:p>
    <w:bookmarkEnd w:id="0"/>
    <w:p w14:paraId="26175922" w14:textId="77777777" w:rsidR="00820E82" w:rsidRDefault="00820E82"/>
    <w:sectPr w:rsidR="00820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26561"/>
    <w:multiLevelType w:val="multilevel"/>
    <w:tmpl w:val="0F34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5C514E"/>
    <w:multiLevelType w:val="multilevel"/>
    <w:tmpl w:val="D55C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864213">
    <w:abstractNumId w:val="1"/>
  </w:num>
  <w:num w:numId="2" w16cid:durableId="46879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F6"/>
    <w:rsid w:val="00777AF6"/>
    <w:rsid w:val="0082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8695"/>
  <w15:chartTrackingRefBased/>
  <w15:docId w15:val="{E0EE8E00-B365-49A6-99F0-C6D0965B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27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2388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2708">
              <w:marLeft w:val="75"/>
              <w:marRight w:val="15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2912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7882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75933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318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single" w:sz="48" w:space="0" w:color="FFFFFF"/>
                <w:bottom w:val="single" w:sz="48" w:space="0" w:color="FFFFFF"/>
                <w:right w:val="none" w:sz="0" w:space="0" w:color="auto"/>
              </w:divBdr>
              <w:divsChild>
                <w:div w:id="190934606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8" w:color="CCCCCC"/>
                    <w:right w:val="single" w:sz="6" w:space="4" w:color="CCCCCC"/>
                  </w:divBdr>
                </w:div>
              </w:divsChild>
            </w:div>
          </w:divsChild>
        </w:div>
        <w:div w:id="20676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4491">
              <w:marLeft w:val="75"/>
              <w:marRight w:val="15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4650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4541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776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cgil.it/files/pdf/20220729/nota-28605-del-29-luglio-2022-call-veloce-docenti.pdf" TargetMode="External"/><Relationship Id="rId5" Type="http://schemas.openxmlformats.org/officeDocument/2006/relationships/hyperlink" Target="https://www.flcgil.it/leggi-normative/documenti/decreti-ministeriali/decreto-ministeriale-25-dell-8-giugno-2020-procedura-assunzionale-call-veloce.fl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1</cp:revision>
  <dcterms:created xsi:type="dcterms:W3CDTF">2022-08-01T09:06:00Z</dcterms:created>
  <dcterms:modified xsi:type="dcterms:W3CDTF">2022-08-01T09:07:00Z</dcterms:modified>
</cp:coreProperties>
</file>