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6E5" w:rsidRPr="003276E5" w:rsidRDefault="003276E5" w:rsidP="003276E5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3276E5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L’agenzia delle entrate con </w:t>
      </w:r>
      <w:hyperlink r:id="rId5" w:tgtFrame="_blank" w:history="1">
        <w:r w:rsidRPr="003276E5">
          <w:rPr>
            <w:rFonts w:ascii="Arial" w:eastAsia="Times New Roman" w:hAnsi="Arial" w:cs="Arial"/>
            <w:color w:val="005EB3"/>
            <w:sz w:val="21"/>
            <w:szCs w:val="21"/>
            <w:u w:val="single"/>
            <w:lang w:eastAsia="it-IT"/>
          </w:rPr>
          <w:t>Circolare 4/E del 18 febbraio 2022</w:t>
        </w:r>
      </w:hyperlink>
      <w:r w:rsidRPr="003276E5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fornice chiarimenti in merito all’applicazione delle norme contenute nella legge di bilancio 2022 (</w:t>
      </w:r>
      <w:hyperlink r:id="rId6" w:tgtFrame="_blank" w:history="1">
        <w:r w:rsidRPr="003276E5">
          <w:rPr>
            <w:rFonts w:ascii="Arial" w:eastAsia="Times New Roman" w:hAnsi="Arial" w:cs="Arial"/>
            <w:color w:val="005EB3"/>
            <w:sz w:val="21"/>
            <w:szCs w:val="21"/>
            <w:u w:val="single"/>
            <w:lang w:eastAsia="it-IT"/>
          </w:rPr>
          <w:t>Legge 234/21</w:t>
        </w:r>
      </w:hyperlink>
      <w:r w:rsidRPr="003276E5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art. 1 commi 2-8) che hanno modificato il </w:t>
      </w:r>
      <w:r w:rsidRPr="003276E5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sistema di tassazione delle persone fisiche.</w:t>
      </w:r>
    </w:p>
    <w:p w:rsidR="003276E5" w:rsidRPr="003276E5" w:rsidRDefault="003276E5" w:rsidP="003276E5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3276E5">
        <w:rPr>
          <w:rFonts w:ascii="Arial" w:eastAsia="Times New Roman" w:hAnsi="Arial" w:cs="Arial"/>
          <w:i/>
          <w:iCs/>
          <w:color w:val="000000"/>
          <w:sz w:val="21"/>
          <w:szCs w:val="21"/>
          <w:lang w:eastAsia="it-IT"/>
        </w:rPr>
        <w:t>Scaglioni e aliquote d’imposta</w:t>
      </w:r>
    </w:p>
    <w:p w:rsidR="003276E5" w:rsidRPr="003276E5" w:rsidRDefault="003276E5" w:rsidP="003276E5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3276E5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La circolare ricorda che il </w:t>
      </w:r>
      <w:r w:rsidRPr="003276E5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comma 2 lettera a)</w:t>
      </w:r>
      <w:r w:rsidRPr="003276E5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modifica la struttura delle </w:t>
      </w:r>
      <w:r w:rsidRPr="003276E5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aliquote</w:t>
      </w:r>
      <w:r w:rsidRPr="003276E5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e degli </w:t>
      </w:r>
      <w:r w:rsidRPr="003276E5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scaglioni</w:t>
      </w:r>
      <w:r w:rsidRPr="003276E5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dell’</w:t>
      </w:r>
      <w:r w:rsidRPr="003276E5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Irpef</w:t>
      </w:r>
    </w:p>
    <w:p w:rsidR="003276E5" w:rsidRPr="003276E5" w:rsidRDefault="003276E5" w:rsidP="003276E5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3276E5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a) fino a 15.000 euro, </w:t>
      </w:r>
      <w:r w:rsidRPr="003276E5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23 per cento</w:t>
      </w:r>
      <w:r w:rsidRPr="003276E5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;</w:t>
      </w:r>
      <w:r w:rsidRPr="003276E5">
        <w:rPr>
          <w:rFonts w:ascii="Arial" w:eastAsia="Times New Roman" w:hAnsi="Arial" w:cs="Arial"/>
          <w:color w:val="000000"/>
          <w:sz w:val="21"/>
          <w:szCs w:val="21"/>
          <w:lang w:eastAsia="it-IT"/>
        </w:rPr>
        <w:br/>
        <w:t>b) oltre 15.000 euro e fino a 28.000 euro, </w:t>
      </w:r>
      <w:r w:rsidRPr="003276E5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25 per cento</w:t>
      </w:r>
      <w:r w:rsidRPr="003276E5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;</w:t>
      </w:r>
      <w:r w:rsidRPr="003276E5">
        <w:rPr>
          <w:rFonts w:ascii="Arial" w:eastAsia="Times New Roman" w:hAnsi="Arial" w:cs="Arial"/>
          <w:color w:val="000000"/>
          <w:sz w:val="21"/>
          <w:szCs w:val="21"/>
          <w:lang w:eastAsia="it-IT"/>
        </w:rPr>
        <w:br/>
        <w:t>c) oltre 28.000 euro e fino a 50.000 euro, </w:t>
      </w:r>
      <w:r w:rsidRPr="003276E5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35 per cento</w:t>
      </w:r>
      <w:r w:rsidRPr="003276E5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;</w:t>
      </w:r>
      <w:r w:rsidRPr="003276E5">
        <w:rPr>
          <w:rFonts w:ascii="Arial" w:eastAsia="Times New Roman" w:hAnsi="Arial" w:cs="Arial"/>
          <w:color w:val="000000"/>
          <w:sz w:val="21"/>
          <w:szCs w:val="21"/>
          <w:lang w:eastAsia="it-IT"/>
        </w:rPr>
        <w:br/>
        <w:t>d) oltre 50.000 euro,</w:t>
      </w:r>
      <w:r w:rsidRPr="003276E5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 43 per cento</w:t>
      </w:r>
      <w:r w:rsidRPr="003276E5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.</w:t>
      </w:r>
    </w:p>
    <w:p w:rsidR="003276E5" w:rsidRPr="003276E5" w:rsidRDefault="003276E5" w:rsidP="003276E5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3276E5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Rispetto alla situazione odierna</w:t>
      </w:r>
    </w:p>
    <w:p w:rsidR="003276E5" w:rsidRPr="003276E5" w:rsidRDefault="003276E5" w:rsidP="003276E5">
      <w:pPr>
        <w:numPr>
          <w:ilvl w:val="0"/>
          <w:numId w:val="1"/>
        </w:numPr>
        <w:shd w:val="clear" w:color="auto" w:fill="FFFFFF"/>
        <w:spacing w:after="150" w:line="240" w:lineRule="auto"/>
        <w:ind w:left="75"/>
        <w:rPr>
          <w:rFonts w:ascii="Arial" w:eastAsia="Times New Roman" w:hAnsi="Arial" w:cs="Arial"/>
          <w:color w:val="000000"/>
          <w:sz w:val="23"/>
          <w:szCs w:val="23"/>
          <w:lang w:eastAsia="it-IT"/>
        </w:rPr>
      </w:pPr>
      <w:r w:rsidRPr="003276E5">
        <w:rPr>
          <w:rFonts w:ascii="Arial" w:eastAsia="Times New Roman" w:hAnsi="Arial" w:cs="Arial"/>
          <w:color w:val="000000"/>
          <w:sz w:val="23"/>
          <w:szCs w:val="23"/>
          <w:lang w:eastAsia="it-IT"/>
        </w:rPr>
        <w:t>la </w:t>
      </w:r>
      <w:r w:rsidRPr="003276E5">
        <w:rPr>
          <w:rFonts w:ascii="Arial" w:eastAsia="Times New Roman" w:hAnsi="Arial" w:cs="Arial"/>
          <w:b/>
          <w:bCs/>
          <w:color w:val="000000"/>
          <w:sz w:val="23"/>
          <w:szCs w:val="23"/>
          <w:lang w:eastAsia="it-IT"/>
        </w:rPr>
        <w:t>prima </w:t>
      </w:r>
      <w:r w:rsidRPr="003276E5">
        <w:rPr>
          <w:rFonts w:ascii="Arial" w:eastAsia="Times New Roman" w:hAnsi="Arial" w:cs="Arial"/>
          <w:color w:val="000000"/>
          <w:sz w:val="23"/>
          <w:szCs w:val="23"/>
          <w:lang w:eastAsia="it-IT"/>
        </w:rPr>
        <w:t>aliquota rimane invariata</w:t>
      </w:r>
    </w:p>
    <w:p w:rsidR="003276E5" w:rsidRPr="003276E5" w:rsidRDefault="003276E5" w:rsidP="003276E5">
      <w:pPr>
        <w:numPr>
          <w:ilvl w:val="0"/>
          <w:numId w:val="1"/>
        </w:numPr>
        <w:shd w:val="clear" w:color="auto" w:fill="FFFFFF"/>
        <w:spacing w:after="150" w:line="240" w:lineRule="auto"/>
        <w:ind w:left="75"/>
        <w:rPr>
          <w:rFonts w:ascii="Arial" w:eastAsia="Times New Roman" w:hAnsi="Arial" w:cs="Arial"/>
          <w:color w:val="000000"/>
          <w:sz w:val="23"/>
          <w:szCs w:val="23"/>
          <w:lang w:eastAsia="it-IT"/>
        </w:rPr>
      </w:pPr>
      <w:r w:rsidRPr="003276E5">
        <w:rPr>
          <w:rFonts w:ascii="Arial" w:eastAsia="Times New Roman" w:hAnsi="Arial" w:cs="Arial"/>
          <w:color w:val="000000"/>
          <w:sz w:val="23"/>
          <w:szCs w:val="23"/>
          <w:lang w:eastAsia="it-IT"/>
        </w:rPr>
        <w:t>la </w:t>
      </w:r>
      <w:r w:rsidRPr="003276E5">
        <w:rPr>
          <w:rFonts w:ascii="Arial" w:eastAsia="Times New Roman" w:hAnsi="Arial" w:cs="Arial"/>
          <w:b/>
          <w:bCs/>
          <w:color w:val="000000"/>
          <w:sz w:val="23"/>
          <w:szCs w:val="23"/>
          <w:lang w:eastAsia="it-IT"/>
        </w:rPr>
        <w:t>seconda </w:t>
      </w:r>
      <w:r w:rsidRPr="003276E5">
        <w:rPr>
          <w:rFonts w:ascii="Arial" w:eastAsia="Times New Roman" w:hAnsi="Arial" w:cs="Arial"/>
          <w:color w:val="000000"/>
          <w:sz w:val="23"/>
          <w:szCs w:val="23"/>
          <w:lang w:eastAsia="it-IT"/>
        </w:rPr>
        <w:t>aliquota viene </w:t>
      </w:r>
      <w:r w:rsidRPr="003276E5">
        <w:rPr>
          <w:rFonts w:ascii="Arial" w:eastAsia="Times New Roman" w:hAnsi="Arial" w:cs="Arial"/>
          <w:b/>
          <w:bCs/>
          <w:color w:val="000000"/>
          <w:sz w:val="23"/>
          <w:szCs w:val="23"/>
          <w:lang w:eastAsia="it-IT"/>
        </w:rPr>
        <w:t>abbassata </w:t>
      </w:r>
      <w:r w:rsidRPr="003276E5">
        <w:rPr>
          <w:rFonts w:ascii="Arial" w:eastAsia="Times New Roman" w:hAnsi="Arial" w:cs="Arial"/>
          <w:color w:val="000000"/>
          <w:sz w:val="23"/>
          <w:szCs w:val="23"/>
          <w:lang w:eastAsia="it-IT"/>
        </w:rPr>
        <w:t>dal 27% </w:t>
      </w:r>
      <w:r w:rsidRPr="003276E5">
        <w:rPr>
          <w:rFonts w:ascii="Arial" w:eastAsia="Times New Roman" w:hAnsi="Arial" w:cs="Arial"/>
          <w:b/>
          <w:bCs/>
          <w:color w:val="000000"/>
          <w:sz w:val="23"/>
          <w:szCs w:val="23"/>
          <w:lang w:eastAsia="it-IT"/>
        </w:rPr>
        <w:t>al 25%;</w:t>
      </w:r>
    </w:p>
    <w:p w:rsidR="003276E5" w:rsidRPr="003276E5" w:rsidRDefault="003276E5" w:rsidP="003276E5">
      <w:pPr>
        <w:numPr>
          <w:ilvl w:val="0"/>
          <w:numId w:val="1"/>
        </w:numPr>
        <w:shd w:val="clear" w:color="auto" w:fill="FFFFFF"/>
        <w:spacing w:after="150" w:line="240" w:lineRule="auto"/>
        <w:ind w:left="75"/>
        <w:rPr>
          <w:rFonts w:ascii="Arial" w:eastAsia="Times New Roman" w:hAnsi="Arial" w:cs="Arial"/>
          <w:color w:val="000000"/>
          <w:sz w:val="23"/>
          <w:szCs w:val="23"/>
          <w:lang w:eastAsia="it-IT"/>
        </w:rPr>
      </w:pPr>
      <w:r w:rsidRPr="003276E5">
        <w:rPr>
          <w:rFonts w:ascii="Arial" w:eastAsia="Times New Roman" w:hAnsi="Arial" w:cs="Arial"/>
          <w:color w:val="000000"/>
          <w:sz w:val="23"/>
          <w:szCs w:val="23"/>
          <w:lang w:eastAsia="it-IT"/>
        </w:rPr>
        <w:t>la </w:t>
      </w:r>
      <w:r w:rsidRPr="003276E5">
        <w:rPr>
          <w:rFonts w:ascii="Arial" w:eastAsia="Times New Roman" w:hAnsi="Arial" w:cs="Arial"/>
          <w:b/>
          <w:bCs/>
          <w:color w:val="000000"/>
          <w:sz w:val="23"/>
          <w:szCs w:val="23"/>
          <w:lang w:eastAsia="it-IT"/>
        </w:rPr>
        <w:t>terza</w:t>
      </w:r>
      <w:r w:rsidRPr="003276E5">
        <w:rPr>
          <w:rFonts w:ascii="Arial" w:eastAsia="Times New Roman" w:hAnsi="Arial" w:cs="Arial"/>
          <w:color w:val="000000"/>
          <w:sz w:val="23"/>
          <w:szCs w:val="23"/>
          <w:lang w:eastAsia="it-IT"/>
        </w:rPr>
        <w:t> aliquota </w:t>
      </w:r>
      <w:r w:rsidRPr="003276E5">
        <w:rPr>
          <w:rFonts w:ascii="Arial" w:eastAsia="Times New Roman" w:hAnsi="Arial" w:cs="Arial"/>
          <w:b/>
          <w:bCs/>
          <w:color w:val="000000"/>
          <w:sz w:val="23"/>
          <w:szCs w:val="23"/>
          <w:lang w:eastAsia="it-IT"/>
        </w:rPr>
        <w:t>viene abbassa </w:t>
      </w:r>
      <w:r w:rsidRPr="003276E5">
        <w:rPr>
          <w:rFonts w:ascii="Arial" w:eastAsia="Times New Roman" w:hAnsi="Arial" w:cs="Arial"/>
          <w:color w:val="000000"/>
          <w:sz w:val="23"/>
          <w:szCs w:val="23"/>
          <w:lang w:eastAsia="it-IT"/>
        </w:rPr>
        <w:t>dal 38 </w:t>
      </w:r>
      <w:r w:rsidRPr="003276E5">
        <w:rPr>
          <w:rFonts w:ascii="Arial" w:eastAsia="Times New Roman" w:hAnsi="Arial" w:cs="Arial"/>
          <w:b/>
          <w:bCs/>
          <w:color w:val="000000"/>
          <w:sz w:val="23"/>
          <w:szCs w:val="23"/>
          <w:lang w:eastAsia="it-IT"/>
        </w:rPr>
        <w:t>al 35% </w:t>
      </w:r>
      <w:r w:rsidRPr="003276E5">
        <w:rPr>
          <w:rFonts w:ascii="Arial" w:eastAsia="Times New Roman" w:hAnsi="Arial" w:cs="Arial"/>
          <w:color w:val="000000"/>
          <w:sz w:val="23"/>
          <w:szCs w:val="23"/>
          <w:lang w:eastAsia="it-IT"/>
        </w:rPr>
        <w:t>e vengono </w:t>
      </w:r>
      <w:r w:rsidRPr="003276E5">
        <w:rPr>
          <w:rFonts w:ascii="Arial" w:eastAsia="Times New Roman" w:hAnsi="Arial" w:cs="Arial"/>
          <w:b/>
          <w:bCs/>
          <w:color w:val="000000"/>
          <w:sz w:val="23"/>
          <w:szCs w:val="23"/>
          <w:lang w:eastAsia="it-IT"/>
        </w:rPr>
        <w:t>ricompresi i redditi fino a 50.000 euro </w:t>
      </w:r>
      <w:r w:rsidRPr="003276E5">
        <w:rPr>
          <w:rFonts w:ascii="Arial" w:eastAsia="Times New Roman" w:hAnsi="Arial" w:cs="Arial"/>
          <w:color w:val="000000"/>
          <w:sz w:val="23"/>
          <w:szCs w:val="23"/>
          <w:lang w:eastAsia="it-IT"/>
        </w:rPr>
        <w:t>(il limite dell’aliquota al 38% è ad oggi collocato a 55.000 euro)</w:t>
      </w:r>
    </w:p>
    <w:p w:rsidR="003276E5" w:rsidRPr="003276E5" w:rsidRDefault="003276E5" w:rsidP="003276E5">
      <w:pPr>
        <w:numPr>
          <w:ilvl w:val="0"/>
          <w:numId w:val="1"/>
        </w:numPr>
        <w:shd w:val="clear" w:color="auto" w:fill="FFFFFF"/>
        <w:spacing w:after="150" w:line="240" w:lineRule="auto"/>
        <w:ind w:left="75"/>
        <w:rPr>
          <w:rFonts w:ascii="Arial" w:eastAsia="Times New Roman" w:hAnsi="Arial" w:cs="Arial"/>
          <w:color w:val="000000"/>
          <w:sz w:val="23"/>
          <w:szCs w:val="23"/>
          <w:lang w:eastAsia="it-IT"/>
        </w:rPr>
      </w:pPr>
      <w:r w:rsidRPr="003276E5">
        <w:rPr>
          <w:rFonts w:ascii="Arial" w:eastAsia="Times New Roman" w:hAnsi="Arial" w:cs="Arial"/>
          <w:color w:val="000000"/>
          <w:sz w:val="23"/>
          <w:szCs w:val="23"/>
          <w:lang w:eastAsia="it-IT"/>
        </w:rPr>
        <w:t>i redditi sopra i 50.000 euro vengono </w:t>
      </w:r>
      <w:r w:rsidRPr="003276E5">
        <w:rPr>
          <w:rFonts w:ascii="Arial" w:eastAsia="Times New Roman" w:hAnsi="Arial" w:cs="Arial"/>
          <w:b/>
          <w:bCs/>
          <w:color w:val="000000"/>
          <w:sz w:val="23"/>
          <w:szCs w:val="23"/>
          <w:lang w:eastAsia="it-IT"/>
        </w:rPr>
        <w:t>tassati al 43% </w:t>
      </w:r>
      <w:r w:rsidRPr="003276E5">
        <w:rPr>
          <w:rFonts w:ascii="Arial" w:eastAsia="Times New Roman" w:hAnsi="Arial" w:cs="Arial"/>
          <w:color w:val="000000"/>
          <w:sz w:val="23"/>
          <w:szCs w:val="23"/>
          <w:lang w:eastAsia="it-IT"/>
        </w:rPr>
        <w:t>(attualmente tale aliquota si applica oltre la soglia dei 75.000 euro)</w:t>
      </w:r>
    </w:p>
    <w:p w:rsidR="003276E5" w:rsidRPr="003276E5" w:rsidRDefault="003276E5" w:rsidP="003276E5">
      <w:pPr>
        <w:numPr>
          <w:ilvl w:val="0"/>
          <w:numId w:val="1"/>
        </w:numPr>
        <w:shd w:val="clear" w:color="auto" w:fill="FFFFFF"/>
        <w:spacing w:after="150" w:line="240" w:lineRule="auto"/>
        <w:ind w:left="75"/>
        <w:rPr>
          <w:rFonts w:ascii="Arial" w:eastAsia="Times New Roman" w:hAnsi="Arial" w:cs="Arial"/>
          <w:color w:val="000000"/>
          <w:sz w:val="23"/>
          <w:szCs w:val="23"/>
          <w:lang w:eastAsia="it-IT"/>
        </w:rPr>
      </w:pPr>
      <w:r w:rsidRPr="003276E5">
        <w:rPr>
          <w:rFonts w:ascii="Arial" w:eastAsia="Times New Roman" w:hAnsi="Arial" w:cs="Arial"/>
          <w:b/>
          <w:bCs/>
          <w:color w:val="000000"/>
          <w:sz w:val="23"/>
          <w:szCs w:val="23"/>
          <w:lang w:eastAsia="it-IT"/>
        </w:rPr>
        <w:t>è soppressa l’aliquota del 41</w:t>
      </w:r>
      <w:r w:rsidRPr="003276E5">
        <w:rPr>
          <w:rFonts w:ascii="Arial" w:eastAsia="Times New Roman" w:hAnsi="Arial" w:cs="Arial"/>
          <w:color w:val="000000"/>
          <w:sz w:val="23"/>
          <w:szCs w:val="23"/>
          <w:lang w:eastAsia="it-IT"/>
        </w:rPr>
        <w:t>%</w:t>
      </w:r>
    </w:p>
    <w:p w:rsidR="003276E5" w:rsidRPr="003276E5" w:rsidRDefault="003276E5" w:rsidP="003276E5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3276E5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Questo lo schema di calcolo dell’Irpef sulla base delle nuove norme</w:t>
      </w:r>
    </w:p>
    <w:tbl>
      <w:tblPr>
        <w:tblW w:w="9300" w:type="dxa"/>
        <w:jc w:val="center"/>
        <w:tblCellSpacing w:w="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2355"/>
        <w:gridCol w:w="2341"/>
        <w:gridCol w:w="4604"/>
      </w:tblGrid>
      <w:tr w:rsidR="003276E5" w:rsidRPr="003276E5" w:rsidTr="003276E5">
        <w:trPr>
          <w:tblCellSpacing w:w="10" w:type="dxa"/>
          <w:jc w:val="center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76E5" w:rsidRPr="003276E5" w:rsidRDefault="003276E5" w:rsidP="003276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r w:rsidRPr="003276E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it-IT"/>
              </w:rPr>
              <w:t>SCAGLIONI 2022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76E5" w:rsidRPr="003276E5" w:rsidRDefault="003276E5" w:rsidP="003276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r w:rsidRPr="003276E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it-IT"/>
              </w:rPr>
              <w:t>ALIQUOTE 2022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76E5" w:rsidRPr="003276E5" w:rsidRDefault="003276E5" w:rsidP="003276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r w:rsidRPr="003276E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it-IT"/>
              </w:rPr>
              <w:t>IMPOSTA DOVUTA</w:t>
            </w:r>
          </w:p>
        </w:tc>
      </w:tr>
      <w:tr w:rsidR="003276E5" w:rsidRPr="003276E5" w:rsidTr="003276E5">
        <w:trPr>
          <w:tblCellSpacing w:w="10" w:type="dxa"/>
          <w:jc w:val="center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76E5" w:rsidRPr="003276E5" w:rsidRDefault="003276E5" w:rsidP="003276E5">
            <w:pPr>
              <w:spacing w:after="225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r w:rsidRPr="003276E5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fino a 15.000 euro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76E5" w:rsidRPr="003276E5" w:rsidRDefault="003276E5" w:rsidP="003276E5">
            <w:pPr>
              <w:spacing w:after="225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r w:rsidRPr="003276E5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23 per cento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76E5" w:rsidRPr="003276E5" w:rsidRDefault="003276E5" w:rsidP="003276E5">
            <w:pPr>
              <w:spacing w:after="225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r w:rsidRPr="003276E5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3.450</w:t>
            </w:r>
          </w:p>
        </w:tc>
      </w:tr>
      <w:tr w:rsidR="003276E5" w:rsidRPr="003276E5" w:rsidTr="003276E5">
        <w:trPr>
          <w:tblCellSpacing w:w="10" w:type="dxa"/>
          <w:jc w:val="center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76E5" w:rsidRPr="003276E5" w:rsidRDefault="003276E5" w:rsidP="003276E5">
            <w:pPr>
              <w:spacing w:after="225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r w:rsidRPr="003276E5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da 15.001 euro e fino a 28.000 euro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76E5" w:rsidRPr="003276E5" w:rsidRDefault="003276E5" w:rsidP="003276E5">
            <w:pPr>
              <w:spacing w:after="225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r w:rsidRPr="003276E5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25 per cento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76E5" w:rsidRPr="003276E5" w:rsidRDefault="003276E5" w:rsidP="003276E5">
            <w:pPr>
              <w:spacing w:after="225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r w:rsidRPr="003276E5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3.450 euro + 25 per cento sul reddito che supera i 15.000 euro fino a 28.000 euro</w:t>
            </w:r>
          </w:p>
        </w:tc>
      </w:tr>
      <w:tr w:rsidR="003276E5" w:rsidRPr="003276E5" w:rsidTr="003276E5">
        <w:trPr>
          <w:tblCellSpacing w:w="10" w:type="dxa"/>
          <w:jc w:val="center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76E5" w:rsidRPr="003276E5" w:rsidRDefault="003276E5" w:rsidP="003276E5">
            <w:pPr>
              <w:spacing w:after="225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r w:rsidRPr="003276E5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da 28.001 euro e fino a 50.000 euro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76E5" w:rsidRPr="003276E5" w:rsidRDefault="003276E5" w:rsidP="003276E5">
            <w:pPr>
              <w:spacing w:after="225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r w:rsidRPr="003276E5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35 per cento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76E5" w:rsidRPr="003276E5" w:rsidRDefault="003276E5" w:rsidP="003276E5">
            <w:pPr>
              <w:spacing w:after="225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r w:rsidRPr="003276E5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6.700 euro + 35 per cento sul reddito che supera i 28.000 euro fino a 50.000 euro</w:t>
            </w:r>
          </w:p>
        </w:tc>
      </w:tr>
      <w:tr w:rsidR="003276E5" w:rsidRPr="003276E5" w:rsidTr="003276E5">
        <w:trPr>
          <w:tblCellSpacing w:w="10" w:type="dxa"/>
          <w:jc w:val="center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76E5" w:rsidRPr="003276E5" w:rsidRDefault="003276E5" w:rsidP="003276E5">
            <w:pPr>
              <w:spacing w:after="225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r w:rsidRPr="003276E5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Oltre 50.001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76E5" w:rsidRPr="003276E5" w:rsidRDefault="003276E5" w:rsidP="003276E5">
            <w:pPr>
              <w:spacing w:after="225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r w:rsidRPr="003276E5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43 per cento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76E5" w:rsidRPr="003276E5" w:rsidRDefault="003276E5" w:rsidP="003276E5">
            <w:pPr>
              <w:spacing w:after="225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r w:rsidRPr="003276E5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14.400 euro + 43 per cento sul reddito che supera i 50.000 euro</w:t>
            </w:r>
          </w:p>
        </w:tc>
      </w:tr>
    </w:tbl>
    <w:p w:rsidR="003276E5" w:rsidRPr="003276E5" w:rsidRDefault="003276E5" w:rsidP="003276E5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3276E5">
        <w:rPr>
          <w:rFonts w:ascii="Arial" w:eastAsia="Times New Roman" w:hAnsi="Arial" w:cs="Arial"/>
          <w:i/>
          <w:iCs/>
          <w:color w:val="000000"/>
          <w:sz w:val="21"/>
          <w:szCs w:val="21"/>
          <w:lang w:eastAsia="it-IT"/>
        </w:rPr>
        <w:t>Rimodulazione delle detrazioni</w:t>
      </w:r>
    </w:p>
    <w:p w:rsidR="003276E5" w:rsidRPr="003276E5" w:rsidRDefault="003276E5" w:rsidP="003276E5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3276E5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Il </w:t>
      </w:r>
      <w:r w:rsidRPr="003276E5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comma 2 lettera b</w:t>
      </w:r>
      <w:r w:rsidRPr="003276E5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) della legge 234/21 modifica il </w:t>
      </w:r>
      <w:r w:rsidRPr="003276E5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regime delle detrazioni</w:t>
      </w:r>
      <w:r w:rsidRPr="003276E5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IRPEF. Riguardo ai redditi da lavoro dipendente le detrazioni previste sono le seguenti</w:t>
      </w:r>
    </w:p>
    <w:p w:rsidR="003276E5" w:rsidRPr="003276E5" w:rsidRDefault="003276E5" w:rsidP="003276E5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3276E5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Fino a 15.000</w:t>
      </w:r>
      <w:r w:rsidRPr="003276E5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: 1.880 (non inferiore a 690 o se a tempo determinato non inferiore a 1.380)</w:t>
      </w:r>
      <w:r w:rsidRPr="003276E5">
        <w:rPr>
          <w:rFonts w:ascii="Arial" w:eastAsia="Times New Roman" w:hAnsi="Arial" w:cs="Arial"/>
          <w:color w:val="000000"/>
          <w:sz w:val="21"/>
          <w:szCs w:val="21"/>
          <w:lang w:eastAsia="it-IT"/>
        </w:rPr>
        <w:br/>
      </w:r>
      <w:r w:rsidRPr="003276E5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Oltre 15.000 fino a 28.000</w:t>
      </w:r>
      <w:r w:rsidRPr="003276E5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: 1.910+1.190*[(28.000 - reddito)/(28.000-15.000)]</w:t>
      </w:r>
      <w:r w:rsidRPr="003276E5">
        <w:rPr>
          <w:rFonts w:ascii="Arial" w:eastAsia="Times New Roman" w:hAnsi="Arial" w:cs="Arial"/>
          <w:color w:val="000000"/>
          <w:sz w:val="21"/>
          <w:szCs w:val="21"/>
          <w:lang w:eastAsia="it-IT"/>
        </w:rPr>
        <w:br/>
      </w:r>
      <w:r w:rsidRPr="003276E5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Oltre 28.000 fino a 50.000: </w:t>
      </w:r>
      <w:r w:rsidRPr="003276E5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1.910*[(50.000 - reddito)/(50.000-28.000)]</w:t>
      </w:r>
      <w:r w:rsidRPr="003276E5">
        <w:rPr>
          <w:rFonts w:ascii="Arial" w:eastAsia="Times New Roman" w:hAnsi="Arial" w:cs="Arial"/>
          <w:color w:val="000000"/>
          <w:sz w:val="21"/>
          <w:szCs w:val="21"/>
          <w:lang w:eastAsia="it-IT"/>
        </w:rPr>
        <w:br/>
      </w:r>
      <w:r w:rsidRPr="003276E5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Oltre 50.000: </w:t>
      </w:r>
      <w:r w:rsidRPr="003276E5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nessuna detrazione</w:t>
      </w:r>
    </w:p>
    <w:p w:rsidR="003276E5" w:rsidRPr="003276E5" w:rsidRDefault="003276E5" w:rsidP="003276E5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3276E5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Per i </w:t>
      </w:r>
      <w:r w:rsidRPr="003276E5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redditi da 25.000 e fino a 35.000 euro</w:t>
      </w:r>
      <w:r w:rsidRPr="003276E5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, l’importo della detrazione è incrementato di 65 euro.</w:t>
      </w:r>
    </w:p>
    <w:p w:rsidR="003276E5" w:rsidRPr="003276E5" w:rsidRDefault="003276E5" w:rsidP="003276E5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3276E5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Tali detrazioni </w:t>
      </w:r>
      <w:r w:rsidRPr="003276E5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sono rapportate al periodo di lavoro svolto nell’anno.</w:t>
      </w:r>
    </w:p>
    <w:p w:rsidR="003276E5" w:rsidRPr="003276E5" w:rsidRDefault="003276E5" w:rsidP="003276E5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3276E5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Attenzione! </w:t>
      </w:r>
      <w:r w:rsidRPr="003276E5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Ai fini del calcolo delle detrazioni per lavoro dipendente, </w:t>
      </w:r>
      <w:r w:rsidRPr="003276E5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non vanno computati i giorni di assenza ingiustificata</w:t>
      </w:r>
      <w:r w:rsidRPr="003276E5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per violazione dell’obbligo di possesso della certificazione verde COVID-19</w:t>
      </w:r>
    </w:p>
    <w:p w:rsidR="003276E5" w:rsidRPr="003276E5" w:rsidRDefault="003276E5" w:rsidP="003276E5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3276E5">
        <w:rPr>
          <w:rFonts w:ascii="Arial" w:eastAsia="Times New Roman" w:hAnsi="Arial" w:cs="Arial"/>
          <w:i/>
          <w:iCs/>
          <w:color w:val="000000"/>
          <w:sz w:val="21"/>
          <w:szCs w:val="21"/>
          <w:lang w:eastAsia="it-IT"/>
        </w:rPr>
        <w:lastRenderedPageBreak/>
        <w:t>Modifica delle norme su la riduzione del cuneo fiscale di cui al DL 3/20</w:t>
      </w:r>
    </w:p>
    <w:p w:rsidR="003276E5" w:rsidRPr="003276E5" w:rsidRDefault="003276E5" w:rsidP="003276E5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3276E5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Il </w:t>
      </w:r>
      <w:r w:rsidRPr="003276E5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comma 3 della legge 234/21 </w:t>
      </w:r>
      <w:r w:rsidRPr="003276E5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prevede che il cd bonus 100 euro ossia il trattamento integrativo previsto dall’articolo della legge 3/20 sia riconosciuto ai redditi fino a 15.000 euro (attualmente 28.000).</w:t>
      </w:r>
    </w:p>
    <w:p w:rsidR="003276E5" w:rsidRPr="003276E5" w:rsidRDefault="003276E5" w:rsidP="003276E5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3276E5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Il trattamento integrativo è riconosciuto ai redditi sopra i 15.000 euro e fino a 28 mila</w:t>
      </w:r>
      <w:r w:rsidRPr="003276E5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se l’ammontare delle detrazioni indicate (per carichi di famiglia, per redditi da lavoro dipendente, assimilati e da pensione, per mutui agrari e immobiliari per acquisto della prima casa limitatamente agli oneri sostenuti in dipendenza di prestiti o mutui contratti fino al 31 dicembre 2021, per erogazioni liberali, per spese sanitarie nei limiti previsti dall’articolo 15 del TUIR, per le rate per interventi di recupero del patrimonio edilizio e di riqualificazione energetica degli edifici e da altre disposizioni normative, per </w:t>
      </w:r>
      <w:r w:rsidRPr="003276E5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spese sostenute fino al 31 dicembre 2021</w:t>
      </w:r>
      <w:r w:rsidRPr="003276E5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) è </w:t>
      </w:r>
      <w:r w:rsidRPr="003276E5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superiore all’imposta lorda.</w:t>
      </w:r>
      <w:r w:rsidRPr="003276E5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In questo caso, il trattamento integrativo è riconosciuto per un ammontare, comunque non superiore a 1.200 euro, determinato in misura pari alla differenza tra la somma delle detrazioni e l’imposta lorda.</w:t>
      </w:r>
    </w:p>
    <w:p w:rsidR="003276E5" w:rsidRPr="003276E5" w:rsidRDefault="003276E5" w:rsidP="003276E5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3276E5">
        <w:rPr>
          <w:rFonts w:ascii="Arial" w:eastAsia="Times New Roman" w:hAnsi="Arial" w:cs="Arial"/>
          <w:i/>
          <w:iCs/>
          <w:color w:val="000000"/>
          <w:sz w:val="21"/>
          <w:szCs w:val="21"/>
          <w:lang w:eastAsia="it-IT"/>
        </w:rPr>
        <w:t>Nuovo assegno unico e universale</w:t>
      </w:r>
    </w:p>
    <w:p w:rsidR="003276E5" w:rsidRPr="003276E5" w:rsidRDefault="003276E5" w:rsidP="003276E5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3276E5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Come è noto </w:t>
      </w:r>
      <w:r w:rsidRPr="003276E5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a decorrere dal 1° marzo 2022 è istituito l’assegno unico e universale per i figli a carico</w:t>
      </w:r>
      <w:r w:rsidRPr="003276E5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che costituisce un beneficio economico attribuito, su base mensile, per il periodo compreso tra marzo di ciascun anno e febbraio dell’anno successivo, ai nuclei familiari sulla base della condizione economica del nucleo, in base all’indicatore della situazione economica equivalente (ISEE).</w:t>
      </w:r>
    </w:p>
    <w:p w:rsidR="003276E5" w:rsidRPr="003276E5" w:rsidRDefault="003276E5" w:rsidP="003276E5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3276E5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Conseguentemente </w:t>
      </w:r>
      <w:r w:rsidRPr="003276E5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a decorrere dal 1° marzo 2022</w:t>
      </w:r>
    </w:p>
    <w:p w:rsidR="003276E5" w:rsidRPr="003276E5" w:rsidRDefault="003276E5" w:rsidP="003276E5">
      <w:pPr>
        <w:numPr>
          <w:ilvl w:val="0"/>
          <w:numId w:val="2"/>
        </w:numPr>
        <w:shd w:val="clear" w:color="auto" w:fill="FFFFFF"/>
        <w:spacing w:after="150" w:line="240" w:lineRule="auto"/>
        <w:ind w:left="75"/>
        <w:rPr>
          <w:rFonts w:ascii="Arial" w:eastAsia="Times New Roman" w:hAnsi="Arial" w:cs="Arial"/>
          <w:color w:val="000000"/>
          <w:sz w:val="23"/>
          <w:szCs w:val="23"/>
          <w:lang w:eastAsia="it-IT"/>
        </w:rPr>
      </w:pPr>
      <w:r w:rsidRPr="003276E5">
        <w:rPr>
          <w:rFonts w:ascii="Arial" w:eastAsia="Times New Roman" w:hAnsi="Arial" w:cs="Arial"/>
          <w:b/>
          <w:bCs/>
          <w:color w:val="000000"/>
          <w:sz w:val="23"/>
          <w:szCs w:val="23"/>
          <w:lang w:eastAsia="it-IT"/>
        </w:rPr>
        <w:t>cessano di avere efficacia</w:t>
      </w:r>
      <w:r w:rsidRPr="003276E5">
        <w:rPr>
          <w:rFonts w:ascii="Arial" w:eastAsia="Times New Roman" w:hAnsi="Arial" w:cs="Arial"/>
          <w:color w:val="000000"/>
          <w:sz w:val="23"/>
          <w:szCs w:val="23"/>
          <w:lang w:eastAsia="it-IT"/>
        </w:rPr>
        <w:t> le detrazioni fiscali per figli a carico minori di 21 anni, ivi incluse le maggiorazioni delle detrazioni per figli minori di tre anni e per figli con disabilità</w:t>
      </w:r>
    </w:p>
    <w:p w:rsidR="003276E5" w:rsidRPr="003276E5" w:rsidRDefault="003276E5" w:rsidP="003276E5">
      <w:pPr>
        <w:numPr>
          <w:ilvl w:val="0"/>
          <w:numId w:val="2"/>
        </w:numPr>
        <w:shd w:val="clear" w:color="auto" w:fill="FFFFFF"/>
        <w:spacing w:after="150" w:line="240" w:lineRule="auto"/>
        <w:ind w:left="75"/>
        <w:rPr>
          <w:rFonts w:ascii="Arial" w:eastAsia="Times New Roman" w:hAnsi="Arial" w:cs="Arial"/>
          <w:color w:val="000000"/>
          <w:sz w:val="23"/>
          <w:szCs w:val="23"/>
          <w:lang w:eastAsia="it-IT"/>
        </w:rPr>
      </w:pPr>
      <w:r w:rsidRPr="003276E5">
        <w:rPr>
          <w:rFonts w:ascii="Arial" w:eastAsia="Times New Roman" w:hAnsi="Arial" w:cs="Arial"/>
          <w:b/>
          <w:bCs/>
          <w:color w:val="000000"/>
          <w:sz w:val="23"/>
          <w:szCs w:val="23"/>
          <w:lang w:eastAsia="it-IT"/>
        </w:rPr>
        <w:t>è abrogata la detrazione</w:t>
      </w:r>
      <w:r w:rsidRPr="003276E5">
        <w:rPr>
          <w:rFonts w:ascii="Arial" w:eastAsia="Times New Roman" w:hAnsi="Arial" w:cs="Arial"/>
          <w:color w:val="000000"/>
          <w:sz w:val="23"/>
          <w:szCs w:val="23"/>
          <w:lang w:eastAsia="it-IT"/>
        </w:rPr>
        <w:t> per famiglie numerose (in presenza di almeno quattro figli.</w:t>
      </w:r>
    </w:p>
    <w:p w:rsidR="003276E5" w:rsidRPr="003276E5" w:rsidRDefault="003276E5" w:rsidP="003276E5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3276E5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Pertanto, fino alla fine di febbraio del 2022, restano in vigore le misure in essere, ossia le detrazioni per i figli minori di 21 anni e la detrazione per famiglie numerose.</w:t>
      </w:r>
    </w:p>
    <w:p w:rsidR="003276E5" w:rsidRPr="003276E5" w:rsidRDefault="003276E5" w:rsidP="003276E5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3276E5">
        <w:rPr>
          <w:rFonts w:ascii="Arial" w:eastAsia="Times New Roman" w:hAnsi="Arial" w:cs="Arial"/>
          <w:i/>
          <w:iCs/>
          <w:color w:val="000000"/>
          <w:sz w:val="21"/>
          <w:szCs w:val="21"/>
          <w:lang w:eastAsia="it-IT"/>
        </w:rPr>
        <w:t>Differimento dei termini relativi alle addizionali regionali e comunali all’Irpef</w:t>
      </w:r>
    </w:p>
    <w:p w:rsidR="003276E5" w:rsidRPr="003276E5" w:rsidRDefault="003276E5" w:rsidP="003276E5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3276E5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Il </w:t>
      </w:r>
      <w:r w:rsidRPr="003276E5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comma 5 della legge 234/21</w:t>
      </w:r>
      <w:r w:rsidRPr="003276E5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differisce dal 31 dicembre 2021 al 31 marzo 2022 il termine entro il quale le regioni sono tenute a pubblicare l’eventuale maggiorazione dell’aliquota di compartecipazione dell’addizionale regionale. L’aliquota dell’addizionale regionale all’imposta sul reddito delle persone fisiche è fissata all’1,23 per cento. Tuttavia, ciascuna regione a statuto ordinario, con propria legge, può stabilire una maggiorazione non superiore a 2,1 punti percentuali. Le regioni a statuto speciale e le province autonome, che applicano la stessa aliquota base dell’1,23 per cento possono stabilire, invece, una maggiorazione non superiore a 0,50 punti percentuali</w:t>
      </w:r>
    </w:p>
    <w:p w:rsidR="003276E5" w:rsidRPr="003276E5" w:rsidRDefault="003276E5" w:rsidP="003276E5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3276E5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Il </w:t>
      </w:r>
      <w:r w:rsidRPr="003276E5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comma</w:t>
      </w:r>
      <w:r w:rsidRPr="003276E5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6 stabilisce che entro il 13 maggio 2022 le Regioni e le Province Autonome provvedono alla trasmissione dei dati rilevanti per la determinazione dell’addizionale regionale ai fini della pubblicazione sul sito informatico </w:t>
      </w:r>
      <w:hyperlink r:id="rId7" w:history="1">
        <w:r w:rsidRPr="003276E5">
          <w:rPr>
            <w:rFonts w:ascii="Arial" w:eastAsia="Times New Roman" w:hAnsi="Arial" w:cs="Arial"/>
            <w:color w:val="005EB3"/>
            <w:sz w:val="21"/>
            <w:szCs w:val="21"/>
            <w:u w:val="single"/>
            <w:lang w:eastAsia="it-IT"/>
          </w:rPr>
          <w:t>www.finanze.it</w:t>
        </w:r>
      </w:hyperlink>
      <w:r w:rsidRPr="003276E5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.</w:t>
      </w:r>
    </w:p>
    <w:p w:rsidR="003276E5" w:rsidRPr="003276E5" w:rsidRDefault="003276E5" w:rsidP="003276E5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3276E5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Il </w:t>
      </w:r>
      <w:r w:rsidRPr="003276E5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comma 7</w:t>
      </w:r>
      <w:r w:rsidRPr="003276E5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prevede che entro il 31 marzo 2022, o, in caso di scadenza successiva, entro il termine di approvazione del bilancio di previsione, i comuni modificano per l’anno 2022 gli scaglioni e le aliquote dell’addizionale comunale.</w:t>
      </w:r>
    </w:p>
    <w:p w:rsidR="003276E5" w:rsidRPr="003276E5" w:rsidRDefault="003276E5" w:rsidP="003276E5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3276E5">
        <w:rPr>
          <w:rFonts w:ascii="Arial" w:eastAsia="Times New Roman" w:hAnsi="Arial" w:cs="Arial"/>
          <w:i/>
          <w:iCs/>
          <w:color w:val="000000"/>
          <w:sz w:val="21"/>
          <w:szCs w:val="21"/>
          <w:lang w:eastAsia="it-IT"/>
        </w:rPr>
        <w:t>Esclusione Irap per le persone fisiche</w:t>
      </w:r>
    </w:p>
    <w:p w:rsidR="003276E5" w:rsidRPr="003276E5" w:rsidRDefault="003276E5" w:rsidP="003276E5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3276E5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La circolare ricorda che l’</w:t>
      </w:r>
      <w:r w:rsidRPr="003276E5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art. 1 comma 8 </w:t>
      </w:r>
      <w:r w:rsidRPr="003276E5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della Legge 234/21, esenta dall’imposta regionale sulle attività produttive – IRAP dal periodo d’imposta 2022</w:t>
      </w:r>
    </w:p>
    <w:p w:rsidR="003276E5" w:rsidRPr="003276E5" w:rsidRDefault="003276E5" w:rsidP="003276E5">
      <w:pPr>
        <w:numPr>
          <w:ilvl w:val="0"/>
          <w:numId w:val="3"/>
        </w:numPr>
        <w:shd w:val="clear" w:color="auto" w:fill="FFFFFF"/>
        <w:spacing w:after="150" w:line="240" w:lineRule="auto"/>
        <w:ind w:left="75"/>
        <w:rPr>
          <w:rFonts w:ascii="Arial" w:eastAsia="Times New Roman" w:hAnsi="Arial" w:cs="Arial"/>
          <w:color w:val="000000"/>
          <w:sz w:val="23"/>
          <w:szCs w:val="23"/>
          <w:lang w:eastAsia="it-IT"/>
        </w:rPr>
      </w:pPr>
      <w:r w:rsidRPr="003276E5">
        <w:rPr>
          <w:rFonts w:ascii="Arial" w:eastAsia="Times New Roman" w:hAnsi="Arial" w:cs="Arial"/>
          <w:color w:val="000000"/>
          <w:sz w:val="23"/>
          <w:szCs w:val="23"/>
          <w:lang w:eastAsia="it-IT"/>
        </w:rPr>
        <w:t>le persone fisiche esercenti attività commerciali</w:t>
      </w:r>
    </w:p>
    <w:p w:rsidR="003276E5" w:rsidRPr="003276E5" w:rsidRDefault="003276E5" w:rsidP="003276E5">
      <w:pPr>
        <w:numPr>
          <w:ilvl w:val="0"/>
          <w:numId w:val="3"/>
        </w:numPr>
        <w:shd w:val="clear" w:color="auto" w:fill="FFFFFF"/>
        <w:spacing w:after="150" w:line="240" w:lineRule="auto"/>
        <w:ind w:left="75"/>
        <w:rPr>
          <w:rFonts w:ascii="Arial" w:eastAsia="Times New Roman" w:hAnsi="Arial" w:cs="Arial"/>
          <w:color w:val="000000"/>
          <w:sz w:val="23"/>
          <w:szCs w:val="23"/>
          <w:lang w:eastAsia="it-IT"/>
        </w:rPr>
      </w:pPr>
      <w:r w:rsidRPr="003276E5">
        <w:rPr>
          <w:rFonts w:ascii="Arial" w:eastAsia="Times New Roman" w:hAnsi="Arial" w:cs="Arial"/>
          <w:b/>
          <w:bCs/>
          <w:color w:val="000000"/>
          <w:sz w:val="23"/>
          <w:szCs w:val="23"/>
          <w:lang w:eastAsia="it-IT"/>
        </w:rPr>
        <w:t>le persone fisiche esercenti arti e professioni.</w:t>
      </w:r>
    </w:p>
    <w:p w:rsidR="003276E5" w:rsidRPr="003276E5" w:rsidRDefault="003276E5" w:rsidP="003276E5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3276E5">
        <w:rPr>
          <w:rFonts w:ascii="Arial" w:eastAsia="Times New Roman" w:hAnsi="Arial" w:cs="Arial"/>
          <w:color w:val="000000"/>
          <w:sz w:val="21"/>
          <w:szCs w:val="21"/>
          <w:lang w:eastAsia="it-IT"/>
        </w:rPr>
        <w:lastRenderedPageBreak/>
        <w:t>Pertanto le persone fisiche esercenti arti e professioni dal 1° gennaio 2022 </w:t>
      </w:r>
      <w:r w:rsidRPr="003276E5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non sono più tenute al rispetto degli obblighi documentali, contabili, di versamento dell’acconto e del saldo dell’Irap</w:t>
      </w:r>
      <w:r w:rsidRPr="003276E5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, nonché dell’obbligo di presentazione della dichiarazione Irap.</w:t>
      </w:r>
    </w:p>
    <w:p w:rsidR="003276E5" w:rsidRPr="003276E5" w:rsidRDefault="003276E5" w:rsidP="003276E5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3276E5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Diversamente, </w:t>
      </w:r>
      <w:r w:rsidRPr="003276E5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permangono tutti gli obblighi</w:t>
      </w:r>
      <w:r w:rsidRPr="003276E5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documentali, contabili, dichiarativi, di versamento dell’imposta, in acconto e a saldo, relativi ai periodi d’imposta precedenti a quello in corso al 1° gennaio 2022.</w:t>
      </w:r>
      <w:bookmarkStart w:id="0" w:name="_GoBack"/>
      <w:bookmarkEnd w:id="0"/>
    </w:p>
    <w:p w:rsidR="00E40551" w:rsidRDefault="00E40551"/>
    <w:sectPr w:rsidR="00E4055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F0272"/>
    <w:multiLevelType w:val="multilevel"/>
    <w:tmpl w:val="E20C7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E0A1F"/>
    <w:multiLevelType w:val="multilevel"/>
    <w:tmpl w:val="07B4D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2F75F6"/>
    <w:multiLevelType w:val="multilevel"/>
    <w:tmpl w:val="3FE47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6E5"/>
    <w:rsid w:val="003276E5"/>
    <w:rsid w:val="00E40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4CFC9"/>
  <w15:chartTrackingRefBased/>
  <w15:docId w15:val="{589F23AF-1544-4039-86D7-C524FC2EE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9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inanze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lcgil.it/leggi-normative/documenti/leggi/legge-234-del-30-dicembre-2021-bilancio-previsione-stato-anno-finanziario-2022-e-bilancio-pluriennale-triennio-2022-2024.flc" TargetMode="External"/><Relationship Id="rId5" Type="http://schemas.openxmlformats.org/officeDocument/2006/relationships/hyperlink" Target="http://www.flcgil.it/sindacato/documenti/vari/circolare-agenzia-delle-entrate-4e-del-18-febbraio-2022-tassazione-irpef-e-esclusione-irap.fl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1029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Casagrande</dc:creator>
  <cp:keywords/>
  <dc:description/>
  <cp:lastModifiedBy>Daniele Casagrande</cp:lastModifiedBy>
  <cp:revision>1</cp:revision>
  <dcterms:created xsi:type="dcterms:W3CDTF">2022-02-21T09:30:00Z</dcterms:created>
  <dcterms:modified xsi:type="dcterms:W3CDTF">2022-02-21T09:31:00Z</dcterms:modified>
</cp:coreProperties>
</file>