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69" w:rsidRPr="00E77169" w:rsidRDefault="00E77169" w:rsidP="00E7716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</w:pPr>
      <w:r w:rsidRPr="00E77169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 xml:space="preserve">Organico di Diritto </w:t>
      </w:r>
      <w:proofErr w:type="spellStart"/>
      <w:r w:rsidRPr="00E77169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>a.s.</w:t>
      </w:r>
      <w:proofErr w:type="spellEnd"/>
      <w:r w:rsidRPr="00E77169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 xml:space="preserve"> 2022/2023 - Da oggi Apertura funzioni </w:t>
      </w:r>
      <w:bookmarkStart w:id="0" w:name="_GoBack"/>
      <w:bookmarkEnd w:id="0"/>
      <w:r w:rsidRPr="00E77169">
        <w:rPr>
          <w:rFonts w:ascii="Arial" w:eastAsia="Times New Roman" w:hAnsi="Arial" w:cs="Arial"/>
          <w:b/>
          <w:bCs/>
          <w:color w:val="1E5693"/>
          <w:kern w:val="36"/>
          <w:sz w:val="30"/>
          <w:szCs w:val="30"/>
          <w:lang w:eastAsia="it-IT"/>
        </w:rPr>
        <w:t>Alunni e Classi</w:t>
      </w:r>
    </w:p>
    <w:p w:rsidR="00E77169" w:rsidRPr="00E77169" w:rsidRDefault="00E77169" w:rsidP="00E77169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E77169">
        <w:rPr>
          <w:rFonts w:ascii="Helvetica" w:eastAsia="Times New Roman" w:hAnsi="Helvetica" w:cs="Helvetica"/>
          <w:b/>
          <w:bCs/>
          <w:color w:val="FFFFFF"/>
          <w:sz w:val="17"/>
          <w:szCs w:val="17"/>
          <w:lang w:eastAsia="it-IT"/>
        </w:rPr>
        <w:t>Salva</w:t>
      </w:r>
    </w:p>
    <w:p w:rsidR="00E77169" w:rsidRPr="00E77169" w:rsidRDefault="00E77169" w:rsidP="00E77169">
      <w:pPr>
        <w:shd w:val="clear" w:color="auto" w:fill="FFFFFF"/>
        <w:spacing w:after="30" w:line="0" w:lineRule="auto"/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</w:pPr>
      <w:r w:rsidRPr="00E77169">
        <w:rPr>
          <w:rFonts w:ascii="Helvetica" w:eastAsia="Times New Roman" w:hAnsi="Helvetica" w:cs="Helvetica"/>
          <w:color w:val="FFFFFF"/>
          <w:sz w:val="2"/>
          <w:szCs w:val="2"/>
          <w:lang w:eastAsia="it-IT"/>
        </w:rPr>
        <w:t>Condividi</w:t>
      </w:r>
    </w:p>
    <w:tbl>
      <w:tblPr>
        <w:tblW w:w="4091" w:type="pct"/>
        <w:tblCellSpacing w:w="0" w:type="dxa"/>
        <w:tblInd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6"/>
      </w:tblGrid>
      <w:tr w:rsidR="00E77169" w:rsidRPr="00E77169" w:rsidTr="00E77169">
        <w:trPr>
          <w:tblCellSpacing w:w="0" w:type="dxa"/>
        </w:trPr>
        <w:tc>
          <w:tcPr>
            <w:tcW w:w="5000" w:type="pct"/>
            <w:hideMark/>
          </w:tcPr>
          <w:p w:rsidR="00E77169" w:rsidRPr="00E77169" w:rsidRDefault="00E77169" w:rsidP="00E7716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6"/>
            </w:tblGrid>
            <w:tr w:rsidR="00E77169" w:rsidRPr="00E771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7169" w:rsidRPr="00E77169" w:rsidRDefault="00E77169" w:rsidP="00E77169">
                  <w:pPr>
                    <w:spacing w:after="15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AVVISO SIDI</w:t>
                  </w:r>
                </w:p>
                <w:p w:rsidR="00E77169" w:rsidRPr="00E77169" w:rsidRDefault="00E77169" w:rsidP="00E77169">
                  <w:pPr>
                    <w:spacing w:after="15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Si comunica agli utenti che le funzioni per l'acquisizione dei dati degli alunni e delle classi delle istituzioni scolastiche di tutti i gradi saranno disponibili dal 9 Febbraio 2022.</w:t>
                  </w: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0"/>
                      <w:szCs w:val="20"/>
                      <w:lang w:eastAsia="it-IT"/>
                    </w:rPr>
                    <w:br/>
                  </w: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Le funzioni della scuola primaria sono state adeguate per consentire l’acquisizione dei posti e delle ore previste per la nuova tipologia di posto EM – Classe di concorso Educazione motoria nella scuola primaria, mentre quelle del II grado sono state modificate per consentire l’acquisizione di alunni e classi sui nuovi indirizzi degli istituti professionali (introdotti dal D.L. 61/2017) per il V anno di corso.</w:t>
                  </w: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0"/>
                      <w:szCs w:val="20"/>
                      <w:lang w:eastAsia="it-IT"/>
                    </w:rPr>
                    <w:br/>
                  </w: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Si fa presente che da quest'anno anche gli ambiti territoriali provinciali possono monitorare le proprie attività e quelle delle scuole del proprio territorio, attraverso un insieme di prospetti Excel che mostrano:</w:t>
                  </w:r>
                </w:p>
                <w:p w:rsidR="00E77169" w:rsidRPr="00E77169" w:rsidRDefault="00E77169" w:rsidP="00E7716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1C2024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I dati acquisiti nei vari gradi di istruzione</w:t>
                  </w:r>
                </w:p>
                <w:p w:rsidR="00E77169" w:rsidRPr="00E77169" w:rsidRDefault="00E77169" w:rsidP="00E7716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1C2024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I dati di tutti i gradi aggregati per sede di direttivo/provincia</w:t>
                  </w:r>
                </w:p>
                <w:p w:rsidR="00E77169" w:rsidRPr="00E77169" w:rsidRDefault="00E77169" w:rsidP="00E7716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1C2024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I dati di Organico IRC</w:t>
                  </w:r>
                </w:p>
                <w:p w:rsidR="00E77169" w:rsidRPr="00E77169" w:rsidRDefault="00E77169" w:rsidP="00E7716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1C2024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I dati di Organico PED</w:t>
                  </w:r>
                </w:p>
                <w:p w:rsidR="00E77169" w:rsidRPr="00E77169" w:rsidRDefault="00E77169" w:rsidP="00E77169">
                  <w:pPr>
                    <w:spacing w:after="15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  <w:r w:rsidRPr="00E77169">
                    <w:rPr>
                      <w:rFonts w:ascii="Verdana" w:eastAsia="Times New Roman" w:hAnsi="Verdana" w:cs="Times New Roman"/>
                      <w:color w:val="1C2024"/>
                      <w:sz w:val="24"/>
                      <w:szCs w:val="24"/>
                      <w:lang w:eastAsia="it-IT"/>
                    </w:rPr>
                    <w:t>In caso di necessità è possibile consultare la guida “Determinazione organico di diritto-Monitoraggi”, disponibile al percorso SIDI-Documenti e Manuali-Organici.</w:t>
                  </w:r>
                </w:p>
              </w:tc>
            </w:tr>
            <w:tr w:rsidR="00E77169" w:rsidRPr="00E771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77169" w:rsidRPr="00E77169" w:rsidRDefault="00E77169" w:rsidP="00E7716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77169" w:rsidRPr="00E77169" w:rsidRDefault="00E77169" w:rsidP="00E7716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9D1035" w:rsidRDefault="009D1035"/>
    <w:sectPr w:rsidR="009D1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51C"/>
    <w:multiLevelType w:val="multilevel"/>
    <w:tmpl w:val="39F830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69"/>
    <w:rsid w:val="009D1035"/>
    <w:rsid w:val="00E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A7E94-987D-4E49-A587-775F912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625">
              <w:marLeft w:val="0"/>
              <w:marRight w:val="195"/>
              <w:marTop w:val="12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2022-02-09T17:48:00Z</dcterms:created>
  <dcterms:modified xsi:type="dcterms:W3CDTF">2022-02-09T17:50:00Z</dcterms:modified>
</cp:coreProperties>
</file>