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79B" w:rsidRPr="009E779B" w:rsidRDefault="009E779B" w:rsidP="009E779B">
      <w:pPr>
        <w:shd w:val="clear" w:color="auto" w:fill="FFFFFF"/>
        <w:spacing w:after="0" w:line="525" w:lineRule="atLeast"/>
        <w:outlineLvl w:val="0"/>
        <w:rPr>
          <w:rFonts w:ascii="Tahoma" w:eastAsia="Times New Roman" w:hAnsi="Tahoma" w:cs="Tahoma"/>
          <w:color w:val="DC3B33"/>
          <w:kern w:val="36"/>
          <w:sz w:val="45"/>
          <w:szCs w:val="45"/>
          <w:lang w:eastAsia="it-IT"/>
        </w:rPr>
      </w:pPr>
      <w:r w:rsidRPr="009E779B">
        <w:rPr>
          <w:rFonts w:ascii="Tahoma" w:eastAsia="Times New Roman" w:hAnsi="Tahoma" w:cs="Tahoma"/>
          <w:color w:val="DC3B33"/>
          <w:kern w:val="36"/>
          <w:sz w:val="45"/>
          <w:szCs w:val="45"/>
          <w:lang w:eastAsia="it-IT"/>
        </w:rPr>
        <w:t>Concorso ordinario docenti scuola secondaria: pubblicato il nuovo bando in Gazzetta Ufficiale</w:t>
      </w:r>
    </w:p>
    <w:p w:rsidR="009E779B" w:rsidRPr="009E779B" w:rsidRDefault="009E779B" w:rsidP="009E779B">
      <w:pPr>
        <w:shd w:val="clear" w:color="auto" w:fill="FFFFFF"/>
        <w:spacing w:before="75" w:after="75" w:line="240" w:lineRule="auto"/>
        <w:outlineLvl w:val="3"/>
        <w:rPr>
          <w:rFonts w:ascii="Arial" w:eastAsia="Times New Roman" w:hAnsi="Arial" w:cs="Arial"/>
          <w:color w:val="535353"/>
          <w:sz w:val="27"/>
          <w:szCs w:val="27"/>
          <w:lang w:eastAsia="it-IT"/>
        </w:rPr>
      </w:pPr>
      <w:r w:rsidRPr="009E779B">
        <w:rPr>
          <w:rFonts w:ascii="Arial" w:eastAsia="Times New Roman" w:hAnsi="Arial" w:cs="Arial"/>
          <w:color w:val="535353"/>
          <w:sz w:val="27"/>
          <w:szCs w:val="27"/>
          <w:lang w:eastAsia="it-IT"/>
        </w:rPr>
        <w:t>Recepite le modifiche del decreto “Sostegni bis”: prova scritta a quiz e graduatorie con i soli vincitori.</w:t>
      </w:r>
    </w:p>
    <w:p w:rsidR="009E779B" w:rsidRPr="009E779B" w:rsidRDefault="009E779B" w:rsidP="009E779B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bookmarkStart w:id="0" w:name="fb_share"/>
      <w:bookmarkStart w:id="1" w:name="_GoBack"/>
      <w:bookmarkEnd w:id="1"/>
      <w:r w:rsidRPr="009E779B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Pubblicato in Gazzetta Ufficiale il </w:t>
      </w:r>
      <w:hyperlink r:id="rId5" w:tgtFrame="_blank" w:history="1">
        <w:r w:rsidRPr="009E779B">
          <w:rPr>
            <w:rFonts w:ascii="Arial" w:eastAsia="Times New Roman" w:hAnsi="Arial" w:cs="Arial"/>
            <w:b/>
            <w:bCs/>
            <w:color w:val="005EB3"/>
            <w:sz w:val="21"/>
            <w:szCs w:val="21"/>
            <w:lang w:eastAsia="it-IT"/>
          </w:rPr>
          <w:t>nuovo bando del concorso ordinario della scuola secondaria</w:t>
        </w:r>
      </w:hyperlink>
      <w:r w:rsidRPr="009E779B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 </w:t>
      </w:r>
      <w:r w:rsidRPr="009E779B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bandito al scorsa primavera</w:t>
      </w:r>
      <w:r w:rsidRPr="009E779B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 </w:t>
      </w:r>
      <w:r w:rsidRPr="009E779B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(</w:t>
      </w:r>
      <w:hyperlink r:id="rId6" w:tgtFrame="_blank" w:history="1">
        <w:r w:rsidRPr="009E779B">
          <w:rPr>
            <w:rFonts w:ascii="Arial" w:eastAsia="Times New Roman" w:hAnsi="Arial" w:cs="Arial"/>
            <w:color w:val="005EB3"/>
            <w:sz w:val="21"/>
            <w:szCs w:val="21"/>
            <w:u w:val="single"/>
            <w:lang w:eastAsia="it-IT"/>
          </w:rPr>
          <w:t>DD 499/20</w:t>
        </w:r>
      </w:hyperlink>
      <w:r w:rsidRPr="009E779B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e i relativi </w:t>
      </w:r>
      <w:hyperlink r:id="rId7" w:tgtFrame="_blank" w:history="1">
        <w:r w:rsidRPr="009E779B">
          <w:rPr>
            <w:rFonts w:ascii="Arial" w:eastAsia="Times New Roman" w:hAnsi="Arial" w:cs="Arial"/>
            <w:color w:val="005EB3"/>
            <w:sz w:val="21"/>
            <w:szCs w:val="21"/>
            <w:u w:val="single"/>
            <w:lang w:eastAsia="it-IT"/>
          </w:rPr>
          <w:t>allegati</w:t>
        </w:r>
      </w:hyperlink>
      <w:r w:rsidRPr="009E779B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e </w:t>
      </w:r>
      <w:hyperlink r:id="rId8" w:tgtFrame="_blank" w:history="1">
        <w:r w:rsidRPr="009E779B">
          <w:rPr>
            <w:rFonts w:ascii="Arial" w:eastAsia="Times New Roman" w:hAnsi="Arial" w:cs="Arial"/>
            <w:color w:val="005EB3"/>
            <w:sz w:val="21"/>
            <w:szCs w:val="21"/>
            <w:u w:val="single"/>
            <w:lang w:eastAsia="it-IT"/>
          </w:rPr>
          <w:t>DD 649/2020</w:t>
        </w:r>
      </w:hyperlink>
      <w:r w:rsidRPr="009E779B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).</w:t>
      </w:r>
    </w:p>
    <w:p w:rsidR="009E779B" w:rsidRPr="009E779B" w:rsidRDefault="009E779B" w:rsidP="009E779B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9E779B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La necessità di cambiare il bando, nonostante non sia prevista una riapertura dei termini di partecipazione (ad eccezione delle discipline STEM) dipende</w:t>
      </w:r>
      <w:r w:rsidRPr="009E779B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 xml:space="preserve"> dal decreto “Sostegni-bis” (DL 73/2021), che ha sostituito la prova </w:t>
      </w:r>
      <w:proofErr w:type="spellStart"/>
      <w:r w:rsidRPr="009E779B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pre</w:t>
      </w:r>
      <w:proofErr w:type="spellEnd"/>
      <w:r w:rsidRPr="009E779B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-selettiva e gli scritti con un’unica prova scritta con quesiti a risposta multipla</w:t>
      </w:r>
      <w:r w:rsidRPr="009E779B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.</w:t>
      </w:r>
    </w:p>
    <w:p w:rsidR="009E779B" w:rsidRPr="009E779B" w:rsidRDefault="009E779B" w:rsidP="009E779B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9E779B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Discipline STEM:</w:t>
      </w:r>
      <w:r w:rsidRPr="009E779B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a norma dell’articolo 59, comma 18, del decreto-legge 25 maggio 2021, n. 73, i posti delle procedure concorsuali ordinarie relative alle classi di concorso A020 (Fisica), A026 (Matematica), A027 (Matematica e fisica), A028 (Matematica e scienze) e A041 (Scienze e tecnologie informatiche) sono rideterminati in ragione dei posti vacanti e disponibili, nei limiti individuati da apposito decreto del MI e del MEF.</w:t>
      </w:r>
      <w:r w:rsidRPr="009E779B">
        <w:rPr>
          <w:rFonts w:ascii="Arial" w:eastAsia="Times New Roman" w:hAnsi="Arial" w:cs="Arial"/>
          <w:color w:val="000000"/>
          <w:sz w:val="21"/>
          <w:szCs w:val="21"/>
          <w:lang w:eastAsia="it-IT"/>
        </w:rPr>
        <w:br/>
        <w:t>Con successivo decreto del Ministero dell’istruzione si provvederà alla riapertura dei termini di partecipazione.</w:t>
      </w:r>
    </w:p>
    <w:p w:rsidR="009E779B" w:rsidRPr="009E779B" w:rsidRDefault="009E779B" w:rsidP="009E779B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9E779B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Prova scritta:</w:t>
      </w:r>
      <w:r w:rsidRPr="009E779B">
        <w:rPr>
          <w:rFonts w:ascii="Arial" w:eastAsia="Times New Roman" w:hAnsi="Arial" w:cs="Arial"/>
          <w:color w:val="000000"/>
          <w:sz w:val="21"/>
          <w:szCs w:val="21"/>
          <w:lang w:eastAsia="it-IT"/>
        </w:rPr>
        <w:br/>
      </w:r>
      <w:r w:rsidRPr="009E779B">
        <w:rPr>
          <w:rFonts w:ascii="Arial" w:eastAsia="Times New Roman" w:hAnsi="Arial" w:cs="Arial"/>
          <w:i/>
          <w:iCs/>
          <w:color w:val="000000"/>
          <w:sz w:val="21"/>
          <w:szCs w:val="21"/>
          <w:lang w:eastAsia="it-IT"/>
        </w:rPr>
        <w:t>Prova computer-</w:t>
      </w:r>
      <w:proofErr w:type="spellStart"/>
      <w:r w:rsidRPr="009E779B">
        <w:rPr>
          <w:rFonts w:ascii="Arial" w:eastAsia="Times New Roman" w:hAnsi="Arial" w:cs="Arial"/>
          <w:i/>
          <w:iCs/>
          <w:color w:val="000000"/>
          <w:sz w:val="21"/>
          <w:szCs w:val="21"/>
          <w:lang w:eastAsia="it-IT"/>
        </w:rPr>
        <w:t>based</w:t>
      </w:r>
      <w:proofErr w:type="spellEnd"/>
      <w:r w:rsidRPr="009E779B">
        <w:rPr>
          <w:rFonts w:ascii="Arial" w:eastAsia="Times New Roman" w:hAnsi="Arial" w:cs="Arial"/>
          <w:i/>
          <w:iCs/>
          <w:color w:val="000000"/>
          <w:sz w:val="21"/>
          <w:szCs w:val="21"/>
          <w:lang w:eastAsia="it-IT"/>
        </w:rPr>
        <w:t xml:space="preserve"> con 50 quesiti a risposta multipla</w:t>
      </w:r>
      <w:r w:rsidRPr="009E779B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, ciascuno di essi consiste in una domanda seguita da quattro risposte, delle quali solo una è esatta. Ripartizione quesiti:</w:t>
      </w:r>
      <w:r w:rsidRPr="009E779B">
        <w:rPr>
          <w:rFonts w:ascii="Arial" w:eastAsia="Times New Roman" w:hAnsi="Arial" w:cs="Arial"/>
          <w:color w:val="000000"/>
          <w:sz w:val="21"/>
          <w:szCs w:val="21"/>
          <w:lang w:eastAsia="it-IT"/>
        </w:rPr>
        <w:br/>
      </w:r>
      <w:r w:rsidRPr="009E779B">
        <w:rPr>
          <w:rFonts w:ascii="Arial" w:eastAsia="Times New Roman" w:hAnsi="Arial" w:cs="Arial"/>
          <w:i/>
          <w:iCs/>
          <w:color w:val="000000"/>
          <w:sz w:val="21"/>
          <w:szCs w:val="21"/>
          <w:lang w:eastAsia="it-IT"/>
        </w:rPr>
        <w:t>Posti comuni:</w:t>
      </w:r>
      <w:r w:rsidRPr="009E779B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</w:t>
      </w:r>
      <w:r w:rsidRPr="009E779B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40 quesiti sulle competenze e delle conoscenze delle discipline</w:t>
      </w:r>
      <w:r w:rsidRPr="009E779B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afferenti alla classe di concorso. (Programmi previsti dall’allegato A)</w:t>
      </w:r>
      <w:r w:rsidRPr="009E779B">
        <w:rPr>
          <w:rFonts w:ascii="Arial" w:eastAsia="Times New Roman" w:hAnsi="Arial" w:cs="Arial"/>
          <w:i/>
          <w:iCs/>
          <w:color w:val="000000"/>
          <w:sz w:val="21"/>
          <w:szCs w:val="21"/>
          <w:lang w:eastAsia="it-IT"/>
        </w:rPr>
        <w:t>.</w:t>
      </w:r>
      <w:r w:rsidRPr="009E779B">
        <w:rPr>
          <w:rFonts w:ascii="Arial" w:eastAsia="Times New Roman" w:hAnsi="Arial" w:cs="Arial"/>
          <w:i/>
          <w:iCs/>
          <w:color w:val="000000"/>
          <w:sz w:val="21"/>
          <w:szCs w:val="21"/>
          <w:lang w:eastAsia="it-IT"/>
        </w:rPr>
        <w:br/>
        <w:t>Posti di sostegno:</w:t>
      </w:r>
      <w:r w:rsidRPr="009E779B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</w:t>
      </w:r>
      <w:r w:rsidRPr="009E779B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40 quesiti sulle metodologie didattiche da applicarsi alle diverse tipologie di disabilità</w:t>
      </w:r>
      <w:r w:rsidRPr="009E779B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, finalizzati a valutare le conoscenze dei contenuti e delle procedure volte all’inclusione scolastica degli alunni con disabilità. (Programmi previsti dall’allegato A)</w:t>
      </w:r>
      <w:r w:rsidRPr="009E779B">
        <w:rPr>
          <w:rFonts w:ascii="Arial" w:eastAsia="Times New Roman" w:hAnsi="Arial" w:cs="Arial"/>
          <w:i/>
          <w:iCs/>
          <w:color w:val="000000"/>
          <w:sz w:val="21"/>
          <w:szCs w:val="21"/>
          <w:lang w:eastAsia="it-IT"/>
        </w:rPr>
        <w:t>.</w:t>
      </w:r>
      <w:r w:rsidRPr="009E779B">
        <w:rPr>
          <w:rFonts w:ascii="Arial" w:eastAsia="Times New Roman" w:hAnsi="Arial" w:cs="Arial"/>
          <w:i/>
          <w:iCs/>
          <w:color w:val="000000"/>
          <w:sz w:val="21"/>
          <w:szCs w:val="21"/>
          <w:lang w:eastAsia="it-IT"/>
        </w:rPr>
        <w:br/>
        <w:t>Posti comuni e di sostegno:</w:t>
      </w:r>
      <w:r w:rsidRPr="009E779B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</w:t>
      </w:r>
      <w:r w:rsidRPr="009E779B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5 quesiti sulla conoscenza della lingua inglese al livello B2</w:t>
      </w:r>
      <w:r w:rsidRPr="009E779B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del QCER e </w:t>
      </w:r>
      <w:r w:rsidRPr="009E779B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5 quesiti sulle competenze digitali</w:t>
      </w:r>
      <w:r w:rsidRPr="009E779B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inerenti l’uso didattico delle tecnologie e dei dispositivi multimediali.</w:t>
      </w:r>
      <w:r w:rsidRPr="009E779B">
        <w:rPr>
          <w:rFonts w:ascii="Arial" w:eastAsia="Times New Roman" w:hAnsi="Arial" w:cs="Arial"/>
          <w:color w:val="000000"/>
          <w:sz w:val="21"/>
          <w:szCs w:val="21"/>
          <w:lang w:eastAsia="it-IT"/>
        </w:rPr>
        <w:br/>
        <w:t xml:space="preserve">Per le classi di concorso concernenti le lingue e culture straniere, la prova è svolta nella lingua oggetto di insegnamento ad eccezione dei quesiti relativi alla conoscenza della lingua </w:t>
      </w:r>
      <w:proofErr w:type="spellStart"/>
      <w:r w:rsidRPr="009E779B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inglese.</w:t>
      </w:r>
      <w:r w:rsidRPr="009E779B">
        <w:rPr>
          <w:rFonts w:ascii="Arial" w:eastAsia="Times New Roman" w:hAnsi="Arial" w:cs="Arial"/>
          <w:i/>
          <w:iCs/>
          <w:color w:val="000000"/>
          <w:sz w:val="21"/>
          <w:szCs w:val="21"/>
          <w:lang w:eastAsia="it-IT"/>
        </w:rPr>
        <w:t>Prova</w:t>
      </w:r>
      <w:proofErr w:type="spellEnd"/>
      <w:r w:rsidRPr="009E779B">
        <w:rPr>
          <w:rFonts w:ascii="Arial" w:eastAsia="Times New Roman" w:hAnsi="Arial" w:cs="Arial"/>
          <w:i/>
          <w:iCs/>
          <w:color w:val="000000"/>
          <w:sz w:val="21"/>
          <w:szCs w:val="21"/>
          <w:lang w:eastAsia="it-IT"/>
        </w:rPr>
        <w:t xml:space="preserve"> scritta classi di concorso A-24, A-25 e B-02</w:t>
      </w:r>
      <w:r w:rsidRPr="009E779B">
        <w:rPr>
          <w:rFonts w:ascii="Arial" w:eastAsia="Times New Roman" w:hAnsi="Arial" w:cs="Arial"/>
          <w:color w:val="000000"/>
          <w:sz w:val="21"/>
          <w:szCs w:val="21"/>
          <w:lang w:eastAsia="it-IT"/>
        </w:rPr>
        <w:br/>
        <w:t>relativamente alla lingua inglese è composta da cinquanta quesiti, così ripartiti:</w:t>
      </w:r>
      <w:r w:rsidRPr="009E779B">
        <w:rPr>
          <w:rFonts w:ascii="Arial" w:eastAsia="Times New Roman" w:hAnsi="Arial" w:cs="Arial"/>
          <w:color w:val="000000"/>
          <w:sz w:val="21"/>
          <w:szCs w:val="21"/>
          <w:lang w:eastAsia="it-IT"/>
        </w:rPr>
        <w:br/>
        <w:t>45 quesiti volti all’accertamento delle competenze e delle conoscenze sulle discipline;</w:t>
      </w:r>
      <w:r w:rsidRPr="009E779B">
        <w:rPr>
          <w:rFonts w:ascii="Arial" w:eastAsia="Times New Roman" w:hAnsi="Arial" w:cs="Arial"/>
          <w:color w:val="000000"/>
          <w:sz w:val="21"/>
          <w:szCs w:val="21"/>
          <w:lang w:eastAsia="it-IT"/>
        </w:rPr>
        <w:br/>
        <w:t>5 quesiti sulle competenze digitali inerenti l’uso didattico delle tecnologie e dei dispositivi elettronici multimediali.</w:t>
      </w:r>
    </w:p>
    <w:p w:rsidR="009E779B" w:rsidRPr="009E779B" w:rsidRDefault="009E779B" w:rsidP="009E779B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9E779B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Durata prova scritta: </w:t>
      </w:r>
      <w:r w:rsidRPr="009E779B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100 minuti. Non è prevista pubblicazione preventiva dei quesiti.</w:t>
      </w:r>
    </w:p>
    <w:p w:rsidR="009E779B" w:rsidRPr="009E779B" w:rsidRDefault="009E779B" w:rsidP="009E779B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9E779B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Valutazione della prova scritta:</w:t>
      </w:r>
      <w:r w:rsidRPr="009E779B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è effettuata sulla base dei quadri di riferimento redatti dalla commissione nazionale. Punteggio massimo 100 punti, punteggio minimo per superare la prova 70 punti.</w:t>
      </w:r>
    </w:p>
    <w:p w:rsidR="009E779B" w:rsidRPr="009E779B" w:rsidRDefault="009E779B" w:rsidP="009E779B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9E779B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Prova orale:</w:t>
      </w:r>
      <w:r w:rsidRPr="009E779B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rimane confermata l’impostazione già prevista, ovvero una prova volta a valutare la padronanza delle discipline e la capacità di progettazione didattica efficace. La prova si configura quindi come una lezione simulata, con possibilità di estrarre la traccia 24 ore prima della prova stessa. La prova è superata da chi consegua una votazione pari ad almeno 70/100.</w:t>
      </w:r>
      <w:r w:rsidRPr="009E779B">
        <w:rPr>
          <w:rFonts w:ascii="Arial" w:eastAsia="Times New Roman" w:hAnsi="Arial" w:cs="Arial"/>
          <w:color w:val="000000"/>
          <w:sz w:val="21"/>
          <w:szCs w:val="21"/>
          <w:lang w:eastAsia="it-IT"/>
        </w:rPr>
        <w:br/>
        <w:t>I quadri di riferimento per la valutazione della prova, predisposti dalla Commissione nazionale, dovranno essere pubblicati almeno dieci giorni prima dello svolgimento della prova.</w:t>
      </w:r>
    </w:p>
    <w:p w:rsidR="009E779B" w:rsidRPr="009E779B" w:rsidRDefault="009E779B" w:rsidP="009E779B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9E779B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Prova pratica:</w:t>
      </w:r>
      <w:r w:rsidRPr="009E779B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per le discipline che la prevedono, la commissione ha a disposizione 100 punti per la prova pratica e 100 punti per il colloquio. Il voto della prova orale è dato dalla media aritmetica delle rispettive valutazioni. La traccia per ciascun turno di prova pratica è estratta all’atto dello svolgimento della stessa.</w:t>
      </w:r>
    </w:p>
    <w:p w:rsidR="009E779B" w:rsidRPr="009E779B" w:rsidRDefault="009E779B" w:rsidP="009E779B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9E779B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lastRenderedPageBreak/>
        <w:t>Articolazione dei punteggi:</w:t>
      </w:r>
      <w:r w:rsidRPr="009E779B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vengono rideterminati per un massimo di 250 punti, di cui 100 alla prova scritta, 100 all’orale e 50 ai titoli.</w:t>
      </w:r>
    </w:p>
    <w:p w:rsidR="009E779B" w:rsidRPr="009E779B" w:rsidRDefault="009E779B" w:rsidP="009E779B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9E779B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Valutazione dei titoli</w:t>
      </w:r>
      <w:r w:rsidRPr="009E779B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: le tabelle ricalcano quelle già previste, con una proporzionale rideterminazione dei punteggi per arrivare a un totale di 50 punti.</w:t>
      </w:r>
    </w:p>
    <w:p w:rsidR="009E779B" w:rsidRPr="009E779B" w:rsidRDefault="009E779B" w:rsidP="009E779B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9E779B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Graduatorie vincitori:</w:t>
      </w:r>
      <w:r w:rsidRPr="009E779B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come previsto nella norma, DL 73/2021, articolo 59 c. 10, la graduatoria sarà costituita da un numero di aspiranti pari al numero dei posti messi a concorso.</w:t>
      </w:r>
    </w:p>
    <w:p w:rsidR="009E779B" w:rsidRPr="009E779B" w:rsidRDefault="009E779B" w:rsidP="009E779B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9E779B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Cosa portare nelle sedi di esame:</w:t>
      </w:r>
      <w:r w:rsidRPr="009E779B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documento di riconoscimento in corso di validità, codice fiscale, certificazione verde COVID 19 e ricevuta di versamento del contributo previsto per la partecipazione alla procedura concorsuale.</w:t>
      </w:r>
      <w:bookmarkEnd w:id="0"/>
    </w:p>
    <w:sectPr w:rsidR="009E779B" w:rsidRPr="009E77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A4203E"/>
    <w:multiLevelType w:val="multilevel"/>
    <w:tmpl w:val="6090D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79B"/>
    <w:rsid w:val="009E779B"/>
    <w:rsid w:val="00C1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7A1BB8-9380-44D6-8D9C-0E997D42C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399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0228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2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477689">
              <w:marLeft w:val="300"/>
              <w:marRight w:val="15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77386">
              <w:marLeft w:val="300"/>
              <w:marRight w:val="15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075529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6221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single" w:sz="48" w:space="0" w:color="FFFFFF"/>
                <w:bottom w:val="single" w:sz="48" w:space="0" w:color="FFFFFF"/>
                <w:right w:val="none" w:sz="0" w:space="0" w:color="auto"/>
              </w:divBdr>
              <w:divsChild>
                <w:div w:id="969238406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4" w:color="CCCCCC"/>
                    <w:bottom w:val="single" w:sz="6" w:space="8" w:color="CCCCCC"/>
                    <w:right w:val="single" w:sz="6" w:space="4" w:color="CCCCCC"/>
                  </w:divBdr>
                </w:div>
              </w:divsChild>
            </w:div>
          </w:divsChild>
        </w:div>
        <w:div w:id="176418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23205">
              <w:marLeft w:val="300"/>
              <w:marRight w:val="15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780505">
              <w:marLeft w:val="300"/>
              <w:marRight w:val="15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7091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lcgil.it/leggi-normative/documenti/decreti-direttoriali/decreto-dipartimentale-649-del-3-giugno-2020-tabelle-ripartizione-posti-concorso-ordinario-scuola-secondaria.fl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lcgil.it/leggi-normative/documenti/decreti-direttoriali/decreto-direttoriale-499-del-21-aprile-2020-allegati.fl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lcgil.it/leggi-normative/documenti/decreti-direttoriali/decreto-direttoriale-499-del-21-aprile-2020-bando-di-concorso-ordinario-scuola-secondaria.flc" TargetMode="External"/><Relationship Id="rId5" Type="http://schemas.openxmlformats.org/officeDocument/2006/relationships/hyperlink" Target="https://www.gazzettaufficiale.it/eli/id/2022/01/18/22E00171/s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Casagrande</dc:creator>
  <cp:keywords/>
  <dc:description/>
  <cp:lastModifiedBy>Daniele Casagrande</cp:lastModifiedBy>
  <cp:revision>1</cp:revision>
  <dcterms:created xsi:type="dcterms:W3CDTF">2022-01-19T10:14:00Z</dcterms:created>
  <dcterms:modified xsi:type="dcterms:W3CDTF">2022-01-19T10:15:00Z</dcterms:modified>
</cp:coreProperties>
</file>