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92A" w:rsidRPr="00CD292A" w:rsidRDefault="00CD292A" w:rsidP="00CD292A">
      <w:pPr>
        <w:shd w:val="clear" w:color="auto" w:fill="FFFFFF"/>
        <w:spacing w:after="0" w:line="525" w:lineRule="atLeast"/>
        <w:outlineLvl w:val="0"/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</w:pPr>
      <w:r w:rsidRPr="00CD292A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  <w:t>Congedi parentali per figli in quarantena o DAD: prorogati i termini al 31 marzo 2022</w:t>
      </w:r>
    </w:p>
    <w:p w:rsidR="00CD292A" w:rsidRPr="00CD292A" w:rsidRDefault="00CD292A" w:rsidP="00CD292A">
      <w:pPr>
        <w:shd w:val="clear" w:color="auto" w:fill="FFFFFF"/>
        <w:spacing w:before="75" w:after="75" w:line="240" w:lineRule="auto"/>
        <w:outlineLvl w:val="3"/>
        <w:rPr>
          <w:rFonts w:ascii="Arial" w:eastAsia="Times New Roman" w:hAnsi="Arial" w:cs="Arial"/>
          <w:color w:val="535353"/>
          <w:sz w:val="27"/>
          <w:szCs w:val="27"/>
          <w:lang w:eastAsia="it-IT"/>
        </w:rPr>
      </w:pPr>
      <w:r w:rsidRPr="00CD292A">
        <w:rPr>
          <w:rFonts w:ascii="Arial" w:eastAsia="Times New Roman" w:hAnsi="Arial" w:cs="Arial"/>
          <w:color w:val="535353"/>
          <w:sz w:val="27"/>
          <w:szCs w:val="27"/>
          <w:lang w:eastAsia="it-IT"/>
        </w:rPr>
        <w:t xml:space="preserve">Il DL .221/2021 prolunga il beneficio fino al termine dell'emergenza sanitaria. Le condizioni sono le stesse: sospensione dell'attività didattica in presenza del/la </w:t>
      </w:r>
      <w:bookmarkStart w:id="0" w:name="_GoBack"/>
      <w:bookmarkEnd w:id="0"/>
      <w:r w:rsidRPr="00CD292A">
        <w:rPr>
          <w:rFonts w:ascii="Arial" w:eastAsia="Times New Roman" w:hAnsi="Arial" w:cs="Arial"/>
          <w:color w:val="535353"/>
          <w:sz w:val="27"/>
          <w:szCs w:val="27"/>
          <w:lang w:eastAsia="it-IT"/>
        </w:rPr>
        <w:t>figlio/a fino a 14 anni, con indennità al 50% ed estensione anche ad altri casi. Stanziate le risorse per la sostituzione del personale della scuola.</w:t>
      </w:r>
    </w:p>
    <w:p w:rsidR="00CD292A" w:rsidRPr="00CD292A" w:rsidRDefault="00CD292A" w:rsidP="00CD292A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bookmarkStart w:id="1" w:name="fb_share"/>
    </w:p>
    <w:p w:rsidR="00CD292A" w:rsidRPr="00CD292A" w:rsidRDefault="00CD292A" w:rsidP="00CD292A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CD292A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Anche in previsione di un significativo aumento di contagi da covid-19 in età pediatrica, con conseguente diffuso ricorso alla DAD per molte classi da nord a sud, è utile fare corretta informazione su un provvedimento legislativo riconfermato e nuovamente esigibile, quale il </w:t>
      </w:r>
      <w:r w:rsidRPr="00CD292A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congedo parentale straordinario.</w:t>
      </w:r>
    </w:p>
    <w:p w:rsidR="00CD292A" w:rsidRPr="00CD292A" w:rsidRDefault="00CD292A" w:rsidP="00CD292A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CD292A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Il </w:t>
      </w:r>
      <w:hyperlink r:id="rId5" w:history="1">
        <w:r w:rsidRPr="00CD292A">
          <w:rPr>
            <w:rFonts w:ascii="Arial" w:eastAsia="Times New Roman" w:hAnsi="Arial" w:cs="Arial"/>
            <w:color w:val="005EB3"/>
            <w:sz w:val="21"/>
            <w:szCs w:val="21"/>
            <w:u w:val="single"/>
            <w:lang w:eastAsia="it-IT"/>
          </w:rPr>
          <w:t>Decreto Legge 24 dicembre 2021, n.221</w:t>
        </w:r>
      </w:hyperlink>
      <w:r w:rsidRPr="00CD292A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(cosiddetto Decreto-natale) ha previsto la proroga di alcune misure di tutela per i/le lavoratori/</w:t>
      </w:r>
      <w:proofErr w:type="spellStart"/>
      <w:r w:rsidRPr="00CD292A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trici</w:t>
      </w:r>
      <w:proofErr w:type="spellEnd"/>
      <w:r w:rsidRPr="00CD292A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dipendenti a fronte del </w:t>
      </w:r>
      <w:r w:rsidRPr="00CD292A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perdurare dello stato di emergenza sanitaria.</w:t>
      </w:r>
    </w:p>
    <w:p w:rsidR="00CD292A" w:rsidRPr="00CD292A" w:rsidRDefault="00CD292A" w:rsidP="00CD292A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CD292A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Tra questi, la possibilità di </w:t>
      </w:r>
      <w:r w:rsidRPr="00CD292A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astensione dal lavoro fino al 31 marzo 2022</w:t>
      </w:r>
      <w:r w:rsidRPr="00CD292A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dei genitori in alcune circostanze riconducibili agli effetti della pandemia da covid-19 (art.17 c.3), ovvero:</w:t>
      </w:r>
    </w:p>
    <w:p w:rsidR="00CD292A" w:rsidRPr="00CD292A" w:rsidRDefault="00CD292A" w:rsidP="00CD292A">
      <w:pPr>
        <w:numPr>
          <w:ilvl w:val="0"/>
          <w:numId w:val="1"/>
        </w:numPr>
        <w:shd w:val="clear" w:color="auto" w:fill="FFFFFF"/>
        <w:spacing w:after="150" w:line="240" w:lineRule="auto"/>
        <w:ind w:left="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CD292A">
        <w:rPr>
          <w:rFonts w:ascii="Arial" w:eastAsia="Times New Roman" w:hAnsi="Arial" w:cs="Arial"/>
          <w:i/>
          <w:iCs/>
          <w:color w:val="000000"/>
          <w:sz w:val="23"/>
          <w:szCs w:val="23"/>
          <w:lang w:eastAsia="it-IT"/>
        </w:rPr>
        <w:t>per il periodo di quarantena/isolamento da contatto del figlio/a, ovunque avvenuto, disposta con provvedimento o comunicazione del Dipartimento di prevenzione della ASL territorialmente competente;</w:t>
      </w:r>
    </w:p>
    <w:p w:rsidR="00CD292A" w:rsidRPr="00CD292A" w:rsidRDefault="00CD292A" w:rsidP="00CD292A">
      <w:pPr>
        <w:numPr>
          <w:ilvl w:val="0"/>
          <w:numId w:val="1"/>
        </w:numPr>
        <w:shd w:val="clear" w:color="auto" w:fill="FFFFFF"/>
        <w:spacing w:after="150" w:line="240" w:lineRule="auto"/>
        <w:ind w:left="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CD292A">
        <w:rPr>
          <w:rFonts w:ascii="Arial" w:eastAsia="Times New Roman" w:hAnsi="Arial" w:cs="Arial"/>
          <w:i/>
          <w:iCs/>
          <w:color w:val="000000"/>
          <w:sz w:val="23"/>
          <w:szCs w:val="23"/>
          <w:lang w:eastAsia="it-IT"/>
        </w:rPr>
        <w:t>per sospensione dell’attività didattica o educativa in presenza disposta con provvedimento adottato a livello nazionale, locale o dalle singole strutture scolastiche.</w:t>
      </w:r>
    </w:p>
    <w:p w:rsidR="00CD292A" w:rsidRPr="00CD292A" w:rsidRDefault="00CD292A" w:rsidP="00CD292A">
      <w:pPr>
        <w:numPr>
          <w:ilvl w:val="0"/>
          <w:numId w:val="1"/>
        </w:numPr>
        <w:shd w:val="clear" w:color="auto" w:fill="FFFFFF"/>
        <w:spacing w:after="150" w:line="240" w:lineRule="auto"/>
        <w:ind w:left="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CD292A">
        <w:rPr>
          <w:rFonts w:ascii="Arial" w:eastAsia="Times New Roman" w:hAnsi="Arial" w:cs="Arial"/>
          <w:i/>
          <w:iCs/>
          <w:color w:val="000000"/>
          <w:sz w:val="23"/>
          <w:szCs w:val="23"/>
          <w:lang w:eastAsia="it-IT"/>
        </w:rPr>
        <w:t>in caso di disabilità accertata, per chiusura del centro diurno assistenziale</w:t>
      </w:r>
    </w:p>
    <w:p w:rsidR="00CD292A" w:rsidRPr="00CD292A" w:rsidRDefault="00CD292A" w:rsidP="00CD292A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CD292A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Sono necessari prerequisiti alla richiesta, quelli della </w:t>
      </w:r>
      <w:r w:rsidRPr="00CD292A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convivenza con il figlio/a e l'età</w:t>
      </w:r>
      <w:r w:rsidRPr="00CD292A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che deve essere </w:t>
      </w:r>
      <w:r w:rsidRPr="00CD292A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minore di quattordici anni per il congedo retribuito </w:t>
      </w:r>
      <w:r w:rsidRPr="00CD292A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oppure </w:t>
      </w:r>
      <w:r w:rsidRPr="00CD292A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tra i quattordici e i sedici, ma senza corresponsione</w:t>
      </w:r>
      <w:r w:rsidRPr="00CD292A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né contribuzione figurativa. Si prescinde dal requisito anagrafico in caso di disabilità grave certificata del ragazzo/a ai sensi della legge 104/92.</w:t>
      </w:r>
    </w:p>
    <w:p w:rsidR="00CD292A" w:rsidRPr="00CD292A" w:rsidRDefault="00CD292A" w:rsidP="00CD292A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CD292A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Per il periodo di astensione,</w:t>
      </w:r>
      <w:r w:rsidRPr="00CD292A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 l'indennità</w:t>
      </w:r>
      <w:r w:rsidRPr="00CD292A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quando riconosciuta, </w:t>
      </w:r>
      <w:r w:rsidRPr="00CD292A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è pari al 50%.</w:t>
      </w:r>
    </w:p>
    <w:p w:rsidR="00CD292A" w:rsidRPr="00CD292A" w:rsidRDefault="00CD292A" w:rsidP="00CD292A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CD292A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Un genitore è escluso dal congedo nel caso l’altro genitore non svolga attività lavorativa o ne sia sospeso.</w:t>
      </w:r>
    </w:p>
    <w:p w:rsidR="00CD292A" w:rsidRPr="00CD292A" w:rsidRDefault="00CD292A" w:rsidP="00CD292A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CD292A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Le risorse stanziate per queste misure sono di </w:t>
      </w:r>
      <w:r w:rsidRPr="00CD292A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29,7 milioni di euro per l'anno 2022</w:t>
      </w:r>
      <w:r w:rsidRPr="00CD292A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spesa sulla quale l'INPS attuerà il proprio monitoraggio </w:t>
      </w:r>
      <w:r w:rsidRPr="00CD292A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“in via prospettica”</w:t>
      </w:r>
      <w:r w:rsidRPr="00CD292A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fino al limite del raggiungimento. A tal proposito ha emesso, consultabile sul sito, il </w:t>
      </w:r>
      <w:hyperlink r:id="rId6" w:history="1">
        <w:r w:rsidRPr="00CD292A">
          <w:rPr>
            <w:rFonts w:ascii="Arial" w:eastAsia="Times New Roman" w:hAnsi="Arial" w:cs="Arial"/>
            <w:color w:val="005EB3"/>
            <w:sz w:val="21"/>
            <w:szCs w:val="21"/>
            <w:u w:val="single"/>
            <w:lang w:eastAsia="it-IT"/>
          </w:rPr>
          <w:t>messaggio n.74</w:t>
        </w:r>
      </w:hyperlink>
      <w:r w:rsidRPr="00CD292A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del 8.01.2022. </w:t>
      </w:r>
    </w:p>
    <w:p w:rsidR="00CD292A" w:rsidRPr="00CD292A" w:rsidRDefault="00CD292A" w:rsidP="00CD292A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CD292A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Finalizzato alla </w:t>
      </w:r>
      <w:r w:rsidRPr="00CD292A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sostituzione </w:t>
      </w:r>
      <w:r w:rsidRPr="00CD292A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del personale docente, educativo e ATA che usufruisce del beneficio, il DL n.221/2021 ha previsto uno </w:t>
      </w:r>
      <w:r w:rsidRPr="00CD292A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stanziamento di 7,6 milioni </w:t>
      </w:r>
      <w:r w:rsidRPr="00CD292A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di euro per l'anno 2022.</w:t>
      </w:r>
    </w:p>
    <w:p w:rsidR="00CD292A" w:rsidRPr="00CD292A" w:rsidRDefault="00CD292A" w:rsidP="00CD292A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CD292A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I/le lavoratori/</w:t>
      </w:r>
      <w:proofErr w:type="spellStart"/>
      <w:r w:rsidRPr="00CD292A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trici</w:t>
      </w:r>
      <w:proofErr w:type="spellEnd"/>
      <w:r w:rsidRPr="00CD292A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della scuola devono presentare la domanda di congedo direttamente alla segreteria del loro istituto di servizio. I </w:t>
      </w:r>
      <w:r w:rsidRPr="00CD292A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codici specifici </w:t>
      </w:r>
      <w:r w:rsidRPr="00CD292A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per la gestione di questa assenza, già aggiornati al sistema-SIDI con </w:t>
      </w:r>
      <w:r w:rsidRPr="00CD292A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validità fino al 31 marzo 2022</w:t>
      </w:r>
      <w:r w:rsidRPr="00CD292A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sono:</w:t>
      </w:r>
    </w:p>
    <w:p w:rsidR="00CD292A" w:rsidRPr="00CD292A" w:rsidRDefault="00CD292A" w:rsidP="00CD292A">
      <w:pPr>
        <w:numPr>
          <w:ilvl w:val="0"/>
          <w:numId w:val="2"/>
        </w:numPr>
        <w:shd w:val="clear" w:color="auto" w:fill="FFFFFF"/>
        <w:spacing w:after="150" w:line="240" w:lineRule="auto"/>
        <w:ind w:left="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CD292A">
        <w:rPr>
          <w:rFonts w:ascii="Arial" w:eastAsia="Times New Roman" w:hAnsi="Arial" w:cs="Arial"/>
          <w:i/>
          <w:iCs/>
          <w:color w:val="000000"/>
          <w:sz w:val="23"/>
          <w:szCs w:val="23"/>
          <w:lang w:eastAsia="it-IT"/>
        </w:rPr>
        <w:t>B031 (tempo indeterminato – figlio/a minore di 14 anni o con disabilità) e HH31 (tempo determinato – figlio/a minore di 14 anni o con disabilità)</w:t>
      </w:r>
    </w:p>
    <w:p w:rsidR="00CD292A" w:rsidRPr="00CD292A" w:rsidRDefault="00CD292A" w:rsidP="00CD292A">
      <w:pPr>
        <w:numPr>
          <w:ilvl w:val="0"/>
          <w:numId w:val="2"/>
        </w:numPr>
        <w:shd w:val="clear" w:color="auto" w:fill="FFFFFF"/>
        <w:spacing w:after="150" w:line="240" w:lineRule="auto"/>
        <w:ind w:left="7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CD292A">
        <w:rPr>
          <w:rFonts w:ascii="Arial" w:eastAsia="Times New Roman" w:hAnsi="Arial" w:cs="Arial"/>
          <w:i/>
          <w:iCs/>
          <w:color w:val="000000"/>
          <w:sz w:val="23"/>
          <w:szCs w:val="23"/>
          <w:lang w:eastAsia="it-IT"/>
        </w:rPr>
        <w:t xml:space="preserve">B032 (tempo indeterminato – figlio/a dai 14 ai 16 </w:t>
      </w:r>
      <w:proofErr w:type="gramStart"/>
      <w:r w:rsidRPr="00CD292A">
        <w:rPr>
          <w:rFonts w:ascii="Arial" w:eastAsia="Times New Roman" w:hAnsi="Arial" w:cs="Arial"/>
          <w:i/>
          <w:iCs/>
          <w:color w:val="000000"/>
          <w:sz w:val="23"/>
          <w:szCs w:val="23"/>
          <w:lang w:eastAsia="it-IT"/>
        </w:rPr>
        <w:t>anni )</w:t>
      </w:r>
      <w:proofErr w:type="gramEnd"/>
      <w:r w:rsidRPr="00CD292A">
        <w:rPr>
          <w:rFonts w:ascii="Arial" w:eastAsia="Times New Roman" w:hAnsi="Arial" w:cs="Arial"/>
          <w:i/>
          <w:iCs/>
          <w:color w:val="000000"/>
          <w:sz w:val="23"/>
          <w:szCs w:val="23"/>
          <w:lang w:eastAsia="it-IT"/>
        </w:rPr>
        <w:t xml:space="preserve"> e HH32 (tempo determinato – figlio/a dai 14 ai 16 anni )</w:t>
      </w:r>
      <w:bookmarkEnd w:id="1"/>
    </w:p>
    <w:sectPr w:rsidR="00CD292A" w:rsidRPr="00CD29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856DE"/>
    <w:multiLevelType w:val="multilevel"/>
    <w:tmpl w:val="951CE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397CD9"/>
    <w:multiLevelType w:val="multilevel"/>
    <w:tmpl w:val="A95A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2A"/>
    <w:rsid w:val="00C322BB"/>
    <w:rsid w:val="00CD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A98A3-D83C-487E-8011-0492D85F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333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243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9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6592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27512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0163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5848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7051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788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zi2.inps.it/Servizi/CircMessStd/VisualizzaDoc.aspx?sVirtualUrl=/messaggi/Messaggio%20numero%2074%20del%2008-01-2022.htm" TargetMode="External"/><Relationship Id="rId5" Type="http://schemas.openxmlformats.org/officeDocument/2006/relationships/hyperlink" Target="http://www.flcgil.it/attualita/nuovo-decreto-sull-emergenza-covid-19-sintesi-dei-contenuti-e-ricadute-sui-settori-della-conoscenza.fl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2022-01-11T10:25:00Z</dcterms:created>
  <dcterms:modified xsi:type="dcterms:W3CDTF">2022-01-11T10:26:00Z</dcterms:modified>
</cp:coreProperties>
</file>