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987" w:rsidRDefault="004218BA">
      <w:bookmarkStart w:id="0" w:name="_GoBack"/>
      <w:r>
        <w:t xml:space="preserve">Scuola, stipulata l’Intesa sui riparti delle risorse per il Sistema integrato 0-6 per gli anni 2021, 2022 e 2023 </w:t>
      </w:r>
      <w:bookmarkEnd w:id="0"/>
      <w:r>
        <w:t>Al Sud l’incremento maggiore dei fondi Stipulata l’Intesa relativa al riparto delle risorse del Fondo nazionale per il Sistema integrato di educazione e di istruzione per gli anni 2021 (seconda parte di finanziamento), 2022 e 2023. L’Intesa fa riferimento al Piano di azione pluriennale per il Sistema integrato 0-6 anni approvato lo scorso 8 luglio in Conferenza Unificata. Con le risorse del Fondo nazionale per il Sistema integrato, che il Ministero assegna direttamente ai Comuni, in forma singola o associata, sulla base delle programmazioni regionali, possono essere finanziati interventi di edilizia su edifici pubblici che ospitano servizi educativi o scuole dell’infanzia, spese di gestione, anche al fine di ridurre le rette a carico delle famiglie, formazione in servizio per il personale educativo e docente e il funzionamento dei coordinamenti pedagogici territoriali. Dal 2021 le Regioni e le Province autonome hanno la possibilità di conoscere in anticipo le risorse assegnate per gli anni successivi, in modo da poter programmare la destinazione delle stesse per un triennio. Per ciascuna delle tre annualità, 2021, 2022 e 2023, le risorse assegnate ammontano a 309 milioni di euro. Per il 2021 una quota pari a 1,5 mln di euro è destinata all’attivazione da parte del Ministero dell’Istruzione dell’Anagrafe nazionale dei servizi educativi; le risorse rimanenti sono state ripartite per 264 mln in continuità con le assegnazioni del 2020 e per 43,5 mln in relazione ai medesimi criteri condivisi per il 2022 e 2023, che fanno riferimento Martedì, 21 settembre 2021 21/09/21, 17:45 Scuola, stipulata l’Intesa sui riparti delle risorse per il Sistema integrato 0-6 per gli anni 2021, 2022 e 2023 Al Sud l’incremento … https://www.miur.gov.it/web/guest/-/scuola-stipulata-l-intesa-sui-riparti-delle-risorse-per-il-sistema-integrato-0-6-per-gli-anni-2021-2022-e-2023-al-… 2/2 al numero di bambini iscritti ai servizi educativi e alle scuole dell’infanzia paritarie (pubbliche e private), alla popolazione di età compresa tra zero e sei anni e alle esigenze di riequilibrio territoriale. In particolare, viene assegnata una quota perequativa, pari al 20% delle risorse disponibili, alle Regioni e Province autonome con una percentuale di copertura dei servizi educativi per l’infanzia inferiore alla media nazionale secondo i più recenti dati ISTAT; il 40% delle risorse viene attribuito in proporzione agli utenti dei servizi educativi per l’infanzia che prevedono costi a carico dei Comuni; il 30% in proporzione alla popolazione residente in età compresa tra zero e sei anni; il 10% in relazione ai bambini iscritti alle scuole comunali e private paritarie. Dal 2017 al 2023 il Fondo nazionale per il Sistema integrato 0-6 è andato progressivamente crescendo, con un incremento di 100 milioni di euro, passando dagli iniziali 209 mln agli attuali 309 mln. Le Regioni del Sud, fatta eccezione per l’Abruzzo, grazie alla quota perequativa e in virtù dei criteri legati alla popolazione infantile residente, sono quelle che beneficiano dell’incremento maggiore. Le percentuali di incremento vedono favorite Campania (+203,4%), Calabria (+154%), Sicilia (+147,3%). A seguire Basilicata (+73,7%), Molise (+69,1%), Puglia (+68,2%), Provincia autonoma di Bolzano (+67,7%). Incrementi superiori al 50% anche per la Provincia autonoma di Trento (+55%) e il Friuli Venezia Giulia (+53,5%). Il riparto condiviso nell’Intesa risponde alle esigenze di riequilibrio territoriale, destinando una consistente quota di risorse alle Regioni più lontane dall’obiettivo del 33% di copertura dei servizi 0-6. Risponde, inoltre, alle esigenze di mantenimento dei servizi educativi e delle scuole dell’infanzia attivi nelle Regioni che in questi anni hanno maggiormente investito per l’attuazione del Sistema integrato</w:t>
      </w:r>
    </w:p>
    <w:sectPr w:rsidR="00BF79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BA"/>
    <w:rsid w:val="004218BA"/>
    <w:rsid w:val="00BF7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2BF58-286C-4119-A2A9-784FFAC9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3339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2021-09-21T15:46:00Z</dcterms:created>
  <dcterms:modified xsi:type="dcterms:W3CDTF">2021-09-21T15:46:00Z</dcterms:modified>
</cp:coreProperties>
</file>