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B6E" w:rsidRPr="005C5B6E" w:rsidRDefault="005C5B6E" w:rsidP="005C5B6E">
      <w:pPr>
        <w:shd w:val="clear" w:color="auto" w:fill="FFFFFF"/>
        <w:spacing w:line="240" w:lineRule="auto"/>
        <w:outlineLvl w:val="1"/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</w:pPr>
      <w:r w:rsidRPr="005C5B6E"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  <w:t>Scuola, il Ministro Patrizio Bianchi firma decreto sull’edilizia scolastica: sbloccati 1 miliardo e 125 milioni di euro per la messa in sicurezza e la riqualificazione energetica delle secondarie di secondo grado</w:t>
      </w:r>
    </w:p>
    <w:p w:rsidR="005C5B6E" w:rsidRPr="005C5B6E" w:rsidRDefault="005C5B6E" w:rsidP="005C5B6E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bookmarkStart w:id="0" w:name="_GoBack"/>
      <w:bookmarkEnd w:id="0"/>
    </w:p>
    <w:p w:rsidR="005C5B6E" w:rsidRPr="005C5B6E" w:rsidRDefault="005C5B6E" w:rsidP="005C5B6E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</w:p>
    <w:p w:rsidR="005C5B6E" w:rsidRPr="005C5B6E" w:rsidRDefault="005C5B6E" w:rsidP="005C5B6E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</w:p>
    <w:p w:rsidR="005C5B6E" w:rsidRPr="005C5B6E" w:rsidRDefault="005C5B6E" w:rsidP="005C5B6E">
      <w:pPr>
        <w:pBdr>
          <w:right w:val="single" w:sz="6" w:space="15" w:color="DBDBD6"/>
        </w:pBd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5A6772"/>
          <w:sz w:val="23"/>
          <w:szCs w:val="23"/>
          <w:lang w:eastAsia="it-IT"/>
        </w:rPr>
      </w:pPr>
      <w:r w:rsidRPr="005C5B6E">
        <w:rPr>
          <w:rFonts w:ascii="Titillium Web" w:eastAsia="Times New Roman" w:hAnsi="Titillium Web" w:cs="Times New Roman"/>
          <w:color w:val="5A6772"/>
          <w:sz w:val="23"/>
          <w:szCs w:val="23"/>
          <w:lang w:eastAsia="it-IT"/>
        </w:rPr>
        <w:t>Mercoledì, 10 marzo 2021</w:t>
      </w:r>
    </w:p>
    <w:p w:rsidR="005C5B6E" w:rsidRPr="005C5B6E" w:rsidRDefault="005C5B6E" w:rsidP="005C5B6E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5C5B6E">
        <w:rPr>
          <w:rFonts w:ascii="Titillium Web" w:eastAsia="Times New Roman" w:hAnsi="Titillium Web" w:cs="Times New Roman"/>
          <w:noProof/>
          <w:color w:val="0066CC"/>
          <w:sz w:val="27"/>
          <w:szCs w:val="27"/>
          <w:lang w:eastAsia="it-IT"/>
        </w:rPr>
        <mc:AlternateContent>
          <mc:Choice Requires="wps">
            <w:drawing>
              <wp:inline distT="0" distB="0" distL="0" distR="0" wp14:anchorId="6D6119B2" wp14:editId="6A05A37F">
                <wp:extent cx="304800" cy="304800"/>
                <wp:effectExtent l="0" t="0" r="0" b="0"/>
                <wp:docPr id="1" name="AutoShape 4" descr="https://www.miur.gov.it/o/miur-theme/icons/stampa.svg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5D7088" id="AutoShape 4" o:spid="_x0000_s1026" alt="https://www.miur.gov.it/o/miur-theme/icons/stampa.svg" href="https://www.miur.gov.it/web/guest/-/scuola-il-ministro-patrizio-bianchi-firma-decreto-sull-edilizia-scolastica-sbloccati-1-miliardo-e-125-milioni-di-euro-per-la-messa-in-sicurezza-e-la-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5C5B6E" w:rsidRPr="005C5B6E" w:rsidRDefault="005C5B6E" w:rsidP="005C5B6E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5C5B6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Il Ministro dell’Istruzione, Professor Patrizio Bianchi, ha firmato oggi un Decreto sull’edilizia scolastica che assegna 1 miliardo e 125 milioni di euro per interventi di manutenzione straordinaria sulle scuole secondarie di secondo grado. Il Decreto Ministeriale attribuisce le risorse economiche direttamente alle Province, alle Città metropolitane e agli enti di decentramento territoriale per interventi di messa in sicurezza, riqualificazione energetica e nuova costruzione.</w:t>
      </w:r>
      <w:r w:rsidRPr="005C5B6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</w:r>
      <w:r w:rsidRPr="005C5B6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“Con questi investimenti, oggi, abbiamo impresso una forte accelerazione. Stiamo lavorando per sbloccarne rapidamente altri. Gli edifici scolastici nel nostro Paese sono circa 40.200, questo significa che la scuola è dappertutto ed è il segnale che lo Stato c’è. Cominciamo a lavorare affinché tutte le scuole di questo Paese siano luoghi di sicurezza, di sostenibilità, luoghi di accoglienza e di socialità”. Lo dichiara il Ministro, che oggi è intervenuto alla presentazione del “XX rapporto sulla qualità dell’edilizia scolastica e dei servizi” di Legambiente.</w:t>
      </w:r>
    </w:p>
    <w:p w:rsidR="004848FE" w:rsidRDefault="004848FE"/>
    <w:sectPr w:rsidR="004848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6E"/>
    <w:rsid w:val="004848FE"/>
    <w:rsid w:val="005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E28D6-7C9D-4750-B3D5-01394CEF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7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52891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59266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0915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460185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5190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7186968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ur.gov.it/web/guest/-/scuola-il-ministro-patrizio-bianchi-firma-decreto-sull-edilizia-scolastica-sbloccati-1-miliardo-e-125-milioni-di-euro-per-la-messa-in-sicurezza-e-la-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2021-03-12T10:54:00Z</dcterms:created>
  <dcterms:modified xsi:type="dcterms:W3CDTF">2021-03-12T10:55:00Z</dcterms:modified>
</cp:coreProperties>
</file>