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EC" w:rsidRPr="00E658EC" w:rsidRDefault="00E658EC" w:rsidP="00E658EC">
      <w:pPr>
        <w:spacing w:line="240" w:lineRule="auto"/>
        <w:rPr>
          <w:rFonts w:ascii="Times New Roman" w:eastAsia="Times New Roman" w:hAnsi="Times New Roman" w:cs="Times New Roman"/>
          <w:sz w:val="24"/>
          <w:szCs w:val="24"/>
          <w:lang w:eastAsia="it-IT"/>
        </w:rPr>
      </w:pPr>
      <w:r w:rsidRPr="00E658EC">
        <w:rPr>
          <w:rFonts w:ascii="Times New Roman" w:eastAsia="Times New Roman" w:hAnsi="Times New Roman" w:cs="Times New Roman"/>
          <w:sz w:val="24"/>
          <w:szCs w:val="24"/>
          <w:lang w:eastAsia="it-IT"/>
        </w:rPr>
        <w:t>Sono pronte le Ordinanze sugli Esami di Stato del primo e del secondo ciclo di Istruzione, che lunedì saranno inviate al Consiglio Superiore della Pubblica Istruzione per il parere previsto prima della loro emanazione.</w:t>
      </w:r>
      <w:r w:rsidRPr="00E658EC">
        <w:rPr>
          <w:rFonts w:ascii="Times New Roman" w:eastAsia="Times New Roman" w:hAnsi="Times New Roman" w:cs="Times New Roman"/>
          <w:sz w:val="24"/>
          <w:szCs w:val="24"/>
          <w:lang w:eastAsia="it-IT"/>
        </w:rPr>
        <w:br/>
        <w:t>Le Ordinanze definiscono gli Esami di giugno, tenendo conto dell’emergenza sanitaria e del suo impatto sulla vita scolastica e del Paese. Sia per il primo che per il secondo ciclo, l’Esame si baserà su una </w:t>
      </w:r>
      <w:r w:rsidRPr="00E658EC">
        <w:rPr>
          <w:rFonts w:ascii="Helvetica" w:eastAsia="Times New Roman" w:hAnsi="Helvetica" w:cs="Helvetica"/>
          <w:sz w:val="24"/>
          <w:szCs w:val="24"/>
          <w:lang w:eastAsia="it-IT"/>
        </w:rPr>
        <w:t>prova orale</w:t>
      </w:r>
      <w:r w:rsidRPr="00E658EC">
        <w:rPr>
          <w:rFonts w:ascii="Times New Roman" w:eastAsia="Times New Roman" w:hAnsi="Times New Roman" w:cs="Times New Roman"/>
          <w:sz w:val="24"/>
          <w:szCs w:val="24"/>
          <w:lang w:eastAsia="it-IT"/>
        </w:rPr>
        <w:t> che partirà con la </w:t>
      </w:r>
      <w:r w:rsidRPr="00E658EC">
        <w:rPr>
          <w:rFonts w:ascii="Helvetica" w:eastAsia="Times New Roman" w:hAnsi="Helvetica" w:cs="Helvetica"/>
          <w:sz w:val="24"/>
          <w:szCs w:val="24"/>
          <w:lang w:eastAsia="it-IT"/>
        </w:rPr>
        <w:t>discussione di un elaborato</w:t>
      </w:r>
      <w:r w:rsidRPr="00E658EC">
        <w:rPr>
          <w:rFonts w:ascii="Times New Roman" w:eastAsia="Times New Roman" w:hAnsi="Times New Roman" w:cs="Times New Roman"/>
          <w:sz w:val="24"/>
          <w:szCs w:val="24"/>
          <w:lang w:eastAsia="it-IT"/>
        </w:rPr>
        <w:t>.</w:t>
      </w:r>
      <w:r w:rsidRPr="00E658EC">
        <w:rPr>
          <w:rFonts w:ascii="Times New Roman" w:eastAsia="Times New Roman" w:hAnsi="Times New Roman" w:cs="Times New Roman"/>
          <w:sz w:val="24"/>
          <w:szCs w:val="24"/>
          <w:lang w:eastAsia="it-IT"/>
        </w:rPr>
        <w:br/>
        <w:t>“L’Esame consentirà alle studentesse e agli studenti di esprimere quanto maturato nel corso dei loro anni di studio”. Sottolinea il Ministro dell’Istruzione, </w:t>
      </w:r>
      <w:r w:rsidRPr="00E658EC">
        <w:rPr>
          <w:rFonts w:ascii="Helvetica" w:eastAsia="Times New Roman" w:hAnsi="Helvetica" w:cs="Helvetica"/>
          <w:sz w:val="24"/>
          <w:szCs w:val="24"/>
          <w:lang w:eastAsia="it-IT"/>
        </w:rPr>
        <w:t>Professor Patrizio Bianchi</w:t>
      </w:r>
      <w:r w:rsidRPr="00E658EC">
        <w:rPr>
          <w:rFonts w:ascii="Times New Roman" w:eastAsia="Times New Roman" w:hAnsi="Times New Roman" w:cs="Times New Roman"/>
          <w:sz w:val="24"/>
          <w:szCs w:val="24"/>
          <w:lang w:eastAsia="it-IT"/>
        </w:rPr>
        <w:t>. “Studentesse e studenti, attraverso il loro elaborato, che potrà essere un testo, ma anche una prova pratica o un prodotto multimediale, potranno dimostrare ciò che hanno appreso e compreso, la loro capacità di pensiero critico e di esprimersi. L’Esame - prosegue il Ministro - deve essere concepito come il diritto di tutte le studentesse e tutti gli studenti ad essere valutati sulla base delle attività scolastiche svolte nell’arco di tutto il loro percorso. Tenendo conto delle difficoltà vissute durante l’emergenza sanitaria”.</w:t>
      </w:r>
      <w:r w:rsidRPr="00E658EC">
        <w:rPr>
          <w:rFonts w:ascii="Times New Roman" w:eastAsia="Times New Roman" w:hAnsi="Times New Roman" w:cs="Times New Roman"/>
          <w:sz w:val="24"/>
          <w:szCs w:val="24"/>
          <w:lang w:eastAsia="it-IT"/>
        </w:rPr>
        <w:br/>
        <w:t>Studentesse e studenti </w:t>
      </w:r>
      <w:r w:rsidRPr="00E658EC">
        <w:rPr>
          <w:rFonts w:ascii="Helvetica" w:eastAsia="Times New Roman" w:hAnsi="Helvetica" w:cs="Helvetica"/>
          <w:sz w:val="24"/>
          <w:szCs w:val="24"/>
          <w:lang w:eastAsia="it-IT"/>
        </w:rPr>
        <w:t>saranno seguiti</w:t>
      </w:r>
      <w:r w:rsidRPr="00E658EC">
        <w:rPr>
          <w:rFonts w:ascii="Times New Roman" w:eastAsia="Times New Roman" w:hAnsi="Times New Roman" w:cs="Times New Roman"/>
          <w:sz w:val="24"/>
          <w:szCs w:val="24"/>
          <w:lang w:eastAsia="it-IT"/>
        </w:rPr>
        <w:t>, passo dopo passo, dall’assegnazione dell’argomento dell’elaborato, fino alla sua discussione di fronte alla commissione.</w:t>
      </w:r>
      <w:r w:rsidRPr="00E658EC">
        <w:rPr>
          <w:rFonts w:ascii="Times New Roman" w:eastAsia="Times New Roman" w:hAnsi="Times New Roman" w:cs="Times New Roman"/>
          <w:sz w:val="24"/>
          <w:szCs w:val="24"/>
          <w:lang w:eastAsia="it-IT"/>
        </w:rPr>
        <w:br/>
      </w:r>
      <w:r w:rsidRPr="00E658EC">
        <w:rPr>
          <w:rFonts w:ascii="Helvetica" w:eastAsia="Times New Roman" w:hAnsi="Helvetica" w:cs="Helvetica"/>
          <w:sz w:val="24"/>
          <w:szCs w:val="24"/>
          <w:lang w:eastAsia="it-IT"/>
        </w:rPr>
        <w:t>L’Esame del primo ciclo</w:t>
      </w:r>
      <w:r w:rsidRPr="00E658EC">
        <w:rPr>
          <w:rFonts w:ascii="Times New Roman" w:eastAsia="Times New Roman" w:hAnsi="Times New Roman" w:cs="Times New Roman"/>
          <w:sz w:val="24"/>
          <w:szCs w:val="24"/>
          <w:lang w:eastAsia="it-IT"/>
        </w:rPr>
        <w:br/>
        <w:t>L’Esame prevede una</w:t>
      </w:r>
      <w:r w:rsidRPr="00E658EC">
        <w:rPr>
          <w:rFonts w:ascii="Helvetica" w:eastAsia="Times New Roman" w:hAnsi="Helvetica" w:cs="Helvetica"/>
          <w:sz w:val="24"/>
          <w:szCs w:val="24"/>
          <w:lang w:eastAsia="it-IT"/>
        </w:rPr>
        <w:t> prova orale</w:t>
      </w:r>
      <w:r w:rsidRPr="00E658EC">
        <w:rPr>
          <w:rFonts w:ascii="Times New Roman" w:eastAsia="Times New Roman" w:hAnsi="Times New Roman" w:cs="Times New Roman"/>
          <w:sz w:val="24"/>
          <w:szCs w:val="24"/>
          <w:lang w:eastAsia="it-IT"/>
        </w:rPr>
        <w:t> a partire dalla </w:t>
      </w:r>
      <w:r w:rsidRPr="00E658EC">
        <w:rPr>
          <w:rFonts w:ascii="Helvetica" w:eastAsia="Times New Roman" w:hAnsi="Helvetica" w:cs="Helvetica"/>
          <w:sz w:val="24"/>
          <w:szCs w:val="24"/>
          <w:lang w:eastAsia="it-IT"/>
        </w:rPr>
        <w:t>discussione </w:t>
      </w:r>
      <w:r w:rsidRPr="00E658EC">
        <w:rPr>
          <w:rFonts w:ascii="Times New Roman" w:eastAsia="Times New Roman" w:hAnsi="Times New Roman" w:cs="Times New Roman"/>
          <w:sz w:val="24"/>
          <w:szCs w:val="24"/>
          <w:lang w:eastAsia="it-IT"/>
        </w:rPr>
        <w:t>di un elaborato su una tematica che i Consigli di classe assegneranno, tenendo conto delle caratteristiche personali di ciascuna studentessa e di ciascuno studente, entro il prossimo 7 maggio. L’elaborato sarà trasmesso alla commissione entro il 7 giugno. I docenti seguiranno i singoli alunni, suggerendo la forma di elaborato più idonea e accompagnandoli durante la stesura. L’elaborato potrà essere scritto, in forma multimediale, potrà essere una produzione artistica o tecnico-pratica e coinvolgere una o più discipline. </w:t>
      </w:r>
      <w:r w:rsidRPr="00E658EC">
        <w:rPr>
          <w:rFonts w:ascii="Helvetica" w:eastAsia="Times New Roman" w:hAnsi="Helvetica" w:cs="Helvetica"/>
          <w:sz w:val="24"/>
          <w:szCs w:val="24"/>
          <w:lang w:eastAsia="it-IT"/>
        </w:rPr>
        <w:t>La votazione finale </w:t>
      </w:r>
      <w:r w:rsidRPr="00E658EC">
        <w:rPr>
          <w:rFonts w:ascii="Times New Roman" w:eastAsia="Times New Roman" w:hAnsi="Times New Roman" w:cs="Times New Roman"/>
          <w:sz w:val="24"/>
          <w:szCs w:val="24"/>
          <w:lang w:eastAsia="it-IT"/>
        </w:rPr>
        <w:t>resta </w:t>
      </w:r>
      <w:r w:rsidRPr="00E658EC">
        <w:rPr>
          <w:rFonts w:ascii="Helvetica" w:eastAsia="Times New Roman" w:hAnsi="Helvetica" w:cs="Helvetica"/>
          <w:sz w:val="24"/>
          <w:szCs w:val="24"/>
          <w:lang w:eastAsia="it-IT"/>
        </w:rPr>
        <w:t>in decimi</w:t>
      </w:r>
      <w:r w:rsidRPr="00E658EC">
        <w:rPr>
          <w:rFonts w:ascii="Times New Roman" w:eastAsia="Times New Roman" w:hAnsi="Times New Roman" w:cs="Times New Roman"/>
          <w:sz w:val="24"/>
          <w:szCs w:val="24"/>
          <w:lang w:eastAsia="it-IT"/>
        </w:rPr>
        <w:t>. Si potrà ottenere la lode. L’ammissione all’Esame sarà deliberata dal Consiglio di classe. La partecipazione alle prove nazionali Invalsi, che comunque si terranno, non sarà requisito di accesso. Quanto al requisito della frequenza, previsto per i tre quarti dell’orario individuale, saranno, come previsto dalla normativa, i collegi docenti a introdurre le eventuali deroghe, tenuto conto delle specifiche situazioni anche dovute all’emergenza pandemica.</w:t>
      </w:r>
      <w:r w:rsidRPr="00E658EC">
        <w:rPr>
          <w:rFonts w:ascii="Times New Roman" w:eastAsia="Times New Roman" w:hAnsi="Times New Roman" w:cs="Times New Roman"/>
          <w:sz w:val="24"/>
          <w:szCs w:val="24"/>
          <w:lang w:eastAsia="it-IT"/>
        </w:rPr>
        <w:br/>
      </w:r>
      <w:r w:rsidRPr="00E658EC">
        <w:rPr>
          <w:rFonts w:ascii="Helvetica" w:eastAsia="Times New Roman" w:hAnsi="Helvetica" w:cs="Helvetica"/>
          <w:sz w:val="24"/>
          <w:szCs w:val="24"/>
          <w:lang w:eastAsia="it-IT"/>
        </w:rPr>
        <w:t>L’Esame del secondo ciclo</w:t>
      </w:r>
      <w:r w:rsidRPr="00E658EC">
        <w:rPr>
          <w:rFonts w:ascii="Times New Roman" w:eastAsia="Times New Roman" w:hAnsi="Times New Roman" w:cs="Times New Roman"/>
          <w:sz w:val="24"/>
          <w:szCs w:val="24"/>
          <w:lang w:eastAsia="it-IT"/>
        </w:rPr>
        <w:br/>
        <w:t>La sessione d’Esame avrà inizio il prossimo </w:t>
      </w:r>
      <w:r w:rsidRPr="00E658EC">
        <w:rPr>
          <w:rFonts w:ascii="Helvetica" w:eastAsia="Times New Roman" w:hAnsi="Helvetica" w:cs="Helvetica"/>
          <w:sz w:val="24"/>
          <w:szCs w:val="24"/>
          <w:lang w:eastAsia="it-IT"/>
        </w:rPr>
        <w:t>16 giugno</w:t>
      </w:r>
      <w:r w:rsidRPr="00E658EC">
        <w:rPr>
          <w:rFonts w:ascii="Times New Roman" w:eastAsia="Times New Roman" w:hAnsi="Times New Roman" w:cs="Times New Roman"/>
          <w:sz w:val="24"/>
          <w:szCs w:val="24"/>
          <w:lang w:eastAsia="it-IT"/>
        </w:rPr>
        <w:t>. L’Esame prevede un </w:t>
      </w:r>
      <w:r w:rsidRPr="00E658EC">
        <w:rPr>
          <w:rFonts w:ascii="Helvetica" w:eastAsia="Times New Roman" w:hAnsi="Helvetica" w:cs="Helvetica"/>
          <w:sz w:val="24"/>
          <w:szCs w:val="24"/>
          <w:lang w:eastAsia="it-IT"/>
        </w:rPr>
        <w:t>colloquio orale</w:t>
      </w:r>
      <w:r w:rsidRPr="00E658EC">
        <w:rPr>
          <w:rFonts w:ascii="Times New Roman" w:eastAsia="Times New Roman" w:hAnsi="Times New Roman" w:cs="Times New Roman"/>
          <w:sz w:val="24"/>
          <w:szCs w:val="24"/>
          <w:lang w:eastAsia="it-IT"/>
        </w:rPr>
        <w:t>, a partire dalla presentazione di un elaborato che sarà assegnato dai Consigli di classe, sulla base del percorso svolto. L’elaborato riguarderà le discipline caratterizzanti l’indirizzo di studi, che potranno essere integrate anche con apporti di altre discipline, esperienze relative ai Percorsi per le competenze trasversali e l’orientamento o competenze individuali presenti nel curriculum dello studente. L’ammissione all’Esame sarà deliberata dal Consiglio di classe.</w:t>
      </w:r>
      <w:r w:rsidRPr="00E658EC">
        <w:rPr>
          <w:rFonts w:ascii="Times New Roman" w:eastAsia="Times New Roman" w:hAnsi="Times New Roman" w:cs="Times New Roman"/>
          <w:sz w:val="24"/>
          <w:szCs w:val="24"/>
          <w:lang w:eastAsia="it-IT"/>
        </w:rPr>
        <w:br/>
        <w:t>Come per gli esami conclusivi del primo ciclo, la partecipazione alle prove nazionali Invalsi, che comunque si terranno, non sarà requisito di accesso, e saranno le istituzioni scolastiche a stabilire eventuali deroghe al requisito della frequenza, previsto per i tre quarti dell’orario individuale. Si deroga anche al monte orario previsto per i Percorsi per le competenze trasversali e l’orientamento, che non rappresenta un requisito di accesso. Il credito scolastico avrà un peso fino ad un massimo di 60 punti, 40 per l’orale. La </w:t>
      </w:r>
      <w:r w:rsidRPr="00E658EC">
        <w:rPr>
          <w:rFonts w:ascii="Helvetica" w:eastAsia="Times New Roman" w:hAnsi="Helvetica" w:cs="Helvetica"/>
          <w:sz w:val="24"/>
          <w:szCs w:val="24"/>
          <w:lang w:eastAsia="it-IT"/>
        </w:rPr>
        <w:t>votazione finale</w:t>
      </w:r>
      <w:r w:rsidRPr="00E658EC">
        <w:rPr>
          <w:rFonts w:ascii="Times New Roman" w:eastAsia="Times New Roman" w:hAnsi="Times New Roman" w:cs="Times New Roman"/>
          <w:sz w:val="24"/>
          <w:szCs w:val="24"/>
          <w:lang w:eastAsia="it-IT"/>
        </w:rPr>
        <w:t> resta in </w:t>
      </w:r>
      <w:r w:rsidRPr="00E658EC">
        <w:rPr>
          <w:rFonts w:ascii="Helvetica" w:eastAsia="Times New Roman" w:hAnsi="Helvetica" w:cs="Helvetica"/>
          <w:sz w:val="24"/>
          <w:szCs w:val="24"/>
          <w:lang w:eastAsia="it-IT"/>
        </w:rPr>
        <w:t>centesimi </w:t>
      </w:r>
      <w:r w:rsidRPr="00E658EC">
        <w:rPr>
          <w:rFonts w:ascii="Times New Roman" w:eastAsia="Times New Roman" w:hAnsi="Times New Roman" w:cs="Times New Roman"/>
          <w:sz w:val="24"/>
          <w:szCs w:val="24"/>
          <w:lang w:eastAsia="it-IT"/>
        </w:rPr>
        <w:t>e si potrà ottenere la lode. La </w:t>
      </w:r>
      <w:r w:rsidRPr="00E658EC">
        <w:rPr>
          <w:rFonts w:ascii="Helvetica" w:eastAsia="Times New Roman" w:hAnsi="Helvetica" w:cs="Helvetica"/>
          <w:sz w:val="24"/>
          <w:szCs w:val="24"/>
          <w:lang w:eastAsia="it-IT"/>
        </w:rPr>
        <w:t>commissione sarà interna</w:t>
      </w:r>
      <w:r w:rsidRPr="00E658EC">
        <w:rPr>
          <w:rFonts w:ascii="Times New Roman" w:eastAsia="Times New Roman" w:hAnsi="Times New Roman" w:cs="Times New Roman"/>
          <w:sz w:val="24"/>
          <w:szCs w:val="24"/>
          <w:lang w:eastAsia="it-IT"/>
        </w:rPr>
        <w:t>, con il Presidente esterno.</w:t>
      </w:r>
      <w:r w:rsidRPr="00E658EC">
        <w:rPr>
          <w:rFonts w:ascii="Times New Roman" w:eastAsia="Times New Roman" w:hAnsi="Times New Roman" w:cs="Times New Roman"/>
          <w:sz w:val="24"/>
          <w:szCs w:val="24"/>
          <w:lang w:eastAsia="it-IT"/>
        </w:rPr>
        <w:br/>
        <w:t>Il colloquio partirà dall’elaborato predisposto dai candidati. L’argomento dell’elaborato sarà assegnato a ciascuna studentessa e a ciascuno studente entro il prossimo 30 aprile dal Consiglio di classe. Ogni docente seguirà un gruppo di studenti. Ragazze e ragazzi saranno accompagnati durante la costruzione del loro elaborato, che dovrà essere consegnato all’insegnante di riferimento entro il 31 maggio. </w:t>
      </w:r>
      <w:r w:rsidRPr="00E658EC">
        <w:rPr>
          <w:rFonts w:ascii="Helvetica" w:eastAsia="Times New Roman" w:hAnsi="Helvetica" w:cs="Helvetica"/>
          <w:sz w:val="24"/>
          <w:szCs w:val="24"/>
          <w:lang w:eastAsia="it-IT"/>
        </w:rPr>
        <w:t>L’elaborato potrà avere la forma più varia</w:t>
      </w:r>
      <w:r w:rsidRPr="00E658EC">
        <w:rPr>
          <w:rFonts w:ascii="Times New Roman" w:eastAsia="Times New Roman" w:hAnsi="Times New Roman" w:cs="Times New Roman"/>
          <w:sz w:val="24"/>
          <w:szCs w:val="24"/>
          <w:lang w:eastAsia="it-IT"/>
        </w:rPr>
        <w:t xml:space="preserve">, in modo da tenere conto della specificità dei diversi indirizzi di studio, della progettualità delle istituzioni scolastiche e delle caratteristiche della studentessa o dello studente in modo da valorizzare le peculiarità e il percorso personalizzato compiuto. Dopo la discussione dell’elaborato, la prova orale proseguirà con l’analisi </w:t>
      </w:r>
      <w:r w:rsidRPr="00E658EC">
        <w:rPr>
          <w:rFonts w:ascii="Times New Roman" w:eastAsia="Times New Roman" w:hAnsi="Times New Roman" w:cs="Times New Roman"/>
          <w:sz w:val="24"/>
          <w:szCs w:val="24"/>
          <w:lang w:eastAsia="it-IT"/>
        </w:rPr>
        <w:lastRenderedPageBreak/>
        <w:t>di un testo già oggetto di studio nell’ambito dell’insegnamento della lingua e letteratura italiana. Saranno poi analizzati, come lo scorso anno, dei materiali (un testo, un documento, un problema, un progetto) predisposti dalla commissione. All’interno dell’elaborato o nel corso del colloquio saranno esposte le esperienze svolte nei Percorsi per le competenze trasversali e l’orientamento. Nella conduzione dei colloqui si terrà conto delle informazioni contenute nel curriculum dello studente, che comprende il percorso scolastico, ma anche le attività effettuate in altri ambiti, come sport, volontariato, attività culturali.</w:t>
      </w:r>
    </w:p>
    <w:p w:rsidR="00E658EC" w:rsidRPr="00E658EC" w:rsidRDefault="00E658EC" w:rsidP="00E658EC">
      <w:pPr>
        <w:pBdr>
          <w:bottom w:val="single" w:sz="6" w:space="1" w:color="auto"/>
        </w:pBdr>
        <w:spacing w:after="0" w:line="240" w:lineRule="auto"/>
        <w:jc w:val="center"/>
        <w:rPr>
          <w:rFonts w:ascii="Arial" w:eastAsia="Times New Roman" w:hAnsi="Arial" w:cs="Arial"/>
          <w:vanish/>
          <w:sz w:val="16"/>
          <w:szCs w:val="16"/>
          <w:lang w:eastAsia="it-IT"/>
        </w:rPr>
      </w:pPr>
      <w:r w:rsidRPr="00E658EC">
        <w:rPr>
          <w:rFonts w:ascii="Arial" w:eastAsia="Times New Roman" w:hAnsi="Arial" w:cs="Arial"/>
          <w:vanish/>
          <w:sz w:val="16"/>
          <w:szCs w:val="16"/>
          <w:lang w:eastAsia="it-IT"/>
        </w:rPr>
        <w:t>Inizio modulo</w:t>
      </w:r>
    </w:p>
    <w:p w:rsidR="00E658EC" w:rsidRPr="00E658EC" w:rsidRDefault="00E658EC" w:rsidP="00E658EC">
      <w:pPr>
        <w:pBdr>
          <w:top w:val="single" w:sz="6" w:space="1" w:color="auto"/>
        </w:pBdr>
        <w:spacing w:after="0" w:line="240" w:lineRule="auto"/>
        <w:jc w:val="center"/>
        <w:rPr>
          <w:rFonts w:ascii="Arial" w:eastAsia="Times New Roman" w:hAnsi="Arial" w:cs="Arial"/>
          <w:vanish/>
          <w:sz w:val="16"/>
          <w:szCs w:val="16"/>
          <w:lang w:eastAsia="it-IT"/>
        </w:rPr>
      </w:pPr>
      <w:r w:rsidRPr="00E658EC">
        <w:rPr>
          <w:rFonts w:ascii="Arial" w:eastAsia="Times New Roman" w:hAnsi="Arial" w:cs="Arial"/>
          <w:vanish/>
          <w:sz w:val="16"/>
          <w:szCs w:val="16"/>
          <w:lang w:eastAsia="it-IT"/>
        </w:rPr>
        <w:t>Fine modulo</w:t>
      </w:r>
    </w:p>
    <w:p w:rsidR="00E658EC" w:rsidRPr="00E658EC" w:rsidRDefault="00E658EC" w:rsidP="00E658EC">
      <w:pPr>
        <w:shd w:val="clear" w:color="auto" w:fill="30373D"/>
        <w:spacing w:after="0" w:line="240" w:lineRule="auto"/>
        <w:rPr>
          <w:rFonts w:ascii="Titillium Web" w:eastAsia="Times New Roman" w:hAnsi="Titillium Web" w:cs="Times New Roman"/>
          <w:color w:val="FFFFFF"/>
          <w:sz w:val="27"/>
          <w:szCs w:val="27"/>
          <w:lang w:eastAsia="it-IT"/>
        </w:rPr>
      </w:pPr>
      <w:bookmarkStart w:id="0" w:name="_GoBack"/>
      <w:bookmarkEnd w:id="0"/>
    </w:p>
    <w:sectPr w:rsidR="00E658EC" w:rsidRPr="00E658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85"/>
    <w:multiLevelType w:val="multilevel"/>
    <w:tmpl w:val="E060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A0B06"/>
    <w:multiLevelType w:val="multilevel"/>
    <w:tmpl w:val="518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EC"/>
    <w:rsid w:val="003B23F5"/>
    <w:rsid w:val="00E658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F0292-4CCC-4791-BC5B-2A005D75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763838">
      <w:bodyDiv w:val="1"/>
      <w:marLeft w:val="0"/>
      <w:marRight w:val="0"/>
      <w:marTop w:val="0"/>
      <w:marBottom w:val="0"/>
      <w:divBdr>
        <w:top w:val="none" w:sz="0" w:space="0" w:color="auto"/>
        <w:left w:val="none" w:sz="0" w:space="0" w:color="auto"/>
        <w:bottom w:val="none" w:sz="0" w:space="0" w:color="auto"/>
        <w:right w:val="none" w:sz="0" w:space="0" w:color="auto"/>
      </w:divBdr>
      <w:divsChild>
        <w:div w:id="960191360">
          <w:marLeft w:val="0"/>
          <w:marRight w:val="0"/>
          <w:marTop w:val="780"/>
          <w:marBottom w:val="0"/>
          <w:divBdr>
            <w:top w:val="none" w:sz="0" w:space="0" w:color="auto"/>
            <w:left w:val="none" w:sz="0" w:space="0" w:color="auto"/>
            <w:bottom w:val="none" w:sz="0" w:space="0" w:color="auto"/>
            <w:right w:val="none" w:sz="0" w:space="0" w:color="auto"/>
          </w:divBdr>
          <w:divsChild>
            <w:div w:id="229463404">
              <w:marLeft w:val="0"/>
              <w:marRight w:val="0"/>
              <w:marTop w:val="0"/>
              <w:marBottom w:val="0"/>
              <w:divBdr>
                <w:top w:val="none" w:sz="0" w:space="0" w:color="auto"/>
                <w:left w:val="none" w:sz="0" w:space="0" w:color="auto"/>
                <w:bottom w:val="none" w:sz="0" w:space="0" w:color="auto"/>
                <w:right w:val="none" w:sz="0" w:space="0" w:color="auto"/>
              </w:divBdr>
              <w:divsChild>
                <w:div w:id="397168739">
                  <w:marLeft w:val="-105"/>
                  <w:marRight w:val="-105"/>
                  <w:marTop w:val="0"/>
                  <w:marBottom w:val="0"/>
                  <w:divBdr>
                    <w:top w:val="none" w:sz="0" w:space="0" w:color="auto"/>
                    <w:left w:val="none" w:sz="0" w:space="0" w:color="auto"/>
                    <w:bottom w:val="none" w:sz="0" w:space="0" w:color="auto"/>
                    <w:right w:val="none" w:sz="0" w:space="0" w:color="auto"/>
                  </w:divBdr>
                  <w:divsChild>
                    <w:div w:id="449588875">
                      <w:marLeft w:val="0"/>
                      <w:marRight w:val="0"/>
                      <w:marTop w:val="0"/>
                      <w:marBottom w:val="0"/>
                      <w:divBdr>
                        <w:top w:val="none" w:sz="0" w:space="0" w:color="auto"/>
                        <w:left w:val="none" w:sz="0" w:space="0" w:color="auto"/>
                        <w:bottom w:val="none" w:sz="0" w:space="0" w:color="auto"/>
                        <w:right w:val="none" w:sz="0" w:space="0" w:color="auto"/>
                      </w:divBdr>
                      <w:divsChild>
                        <w:div w:id="868034660">
                          <w:marLeft w:val="0"/>
                          <w:marRight w:val="0"/>
                          <w:marTop w:val="0"/>
                          <w:marBottom w:val="0"/>
                          <w:divBdr>
                            <w:top w:val="none" w:sz="0" w:space="0" w:color="auto"/>
                            <w:left w:val="none" w:sz="0" w:space="0" w:color="auto"/>
                            <w:bottom w:val="none" w:sz="0" w:space="0" w:color="auto"/>
                            <w:right w:val="none" w:sz="0" w:space="0" w:color="auto"/>
                          </w:divBdr>
                          <w:divsChild>
                            <w:div w:id="1716420491">
                              <w:marLeft w:val="0"/>
                              <w:marRight w:val="0"/>
                              <w:marTop w:val="0"/>
                              <w:marBottom w:val="0"/>
                              <w:divBdr>
                                <w:top w:val="none" w:sz="0" w:space="0" w:color="auto"/>
                                <w:left w:val="none" w:sz="0" w:space="0" w:color="auto"/>
                                <w:bottom w:val="none" w:sz="0" w:space="0" w:color="auto"/>
                                <w:right w:val="none" w:sz="0" w:space="0" w:color="auto"/>
                              </w:divBdr>
                              <w:divsChild>
                                <w:div w:id="1259828995">
                                  <w:marLeft w:val="0"/>
                                  <w:marRight w:val="0"/>
                                  <w:marTop w:val="0"/>
                                  <w:marBottom w:val="0"/>
                                  <w:divBdr>
                                    <w:top w:val="none" w:sz="0" w:space="0" w:color="auto"/>
                                    <w:left w:val="none" w:sz="0" w:space="0" w:color="auto"/>
                                    <w:bottom w:val="none" w:sz="0" w:space="0" w:color="auto"/>
                                    <w:right w:val="none" w:sz="0" w:space="0" w:color="auto"/>
                                  </w:divBdr>
                                  <w:divsChild>
                                    <w:div w:id="1710379933">
                                      <w:marLeft w:val="0"/>
                                      <w:marRight w:val="0"/>
                                      <w:marTop w:val="0"/>
                                      <w:marBottom w:val="0"/>
                                      <w:divBdr>
                                        <w:top w:val="none" w:sz="0" w:space="0" w:color="auto"/>
                                        <w:left w:val="none" w:sz="0" w:space="0" w:color="auto"/>
                                        <w:bottom w:val="none" w:sz="0" w:space="0" w:color="auto"/>
                                        <w:right w:val="none" w:sz="0" w:space="0" w:color="auto"/>
                                      </w:divBdr>
                                      <w:divsChild>
                                        <w:div w:id="718091410">
                                          <w:marLeft w:val="0"/>
                                          <w:marRight w:val="0"/>
                                          <w:marTop w:val="0"/>
                                          <w:marBottom w:val="0"/>
                                          <w:divBdr>
                                            <w:top w:val="none" w:sz="0" w:space="0" w:color="auto"/>
                                            <w:left w:val="none" w:sz="0" w:space="0" w:color="auto"/>
                                            <w:bottom w:val="none" w:sz="0" w:space="0" w:color="auto"/>
                                            <w:right w:val="none" w:sz="0" w:space="0" w:color="auto"/>
                                          </w:divBdr>
                                          <w:divsChild>
                                            <w:div w:id="1826237678">
                                              <w:marLeft w:val="0"/>
                                              <w:marRight w:val="0"/>
                                              <w:marTop w:val="0"/>
                                              <w:marBottom w:val="0"/>
                                              <w:divBdr>
                                                <w:top w:val="none" w:sz="0" w:space="0" w:color="auto"/>
                                                <w:left w:val="none" w:sz="0" w:space="0" w:color="auto"/>
                                                <w:bottom w:val="none" w:sz="0" w:space="0" w:color="auto"/>
                                                <w:right w:val="none" w:sz="0" w:space="0" w:color="auto"/>
                                              </w:divBdr>
                                              <w:divsChild>
                                                <w:div w:id="1732534358">
                                                  <w:marLeft w:val="0"/>
                                                  <w:marRight w:val="0"/>
                                                  <w:marTop w:val="0"/>
                                                  <w:marBottom w:val="0"/>
                                                  <w:divBdr>
                                                    <w:top w:val="none" w:sz="0" w:space="0" w:color="auto"/>
                                                    <w:left w:val="none" w:sz="0" w:space="0" w:color="auto"/>
                                                    <w:bottom w:val="none" w:sz="0" w:space="0" w:color="auto"/>
                                                    <w:right w:val="none" w:sz="0" w:space="0" w:color="auto"/>
                                                  </w:divBdr>
                                                  <w:divsChild>
                                                    <w:div w:id="1110272497">
                                                      <w:marLeft w:val="0"/>
                                                      <w:marRight w:val="0"/>
                                                      <w:marTop w:val="0"/>
                                                      <w:marBottom w:val="0"/>
                                                      <w:divBdr>
                                                        <w:top w:val="none" w:sz="0" w:space="0" w:color="auto"/>
                                                        <w:left w:val="none" w:sz="0" w:space="0" w:color="auto"/>
                                                        <w:bottom w:val="none" w:sz="0" w:space="0" w:color="auto"/>
                                                        <w:right w:val="none" w:sz="0" w:space="0" w:color="auto"/>
                                                      </w:divBdr>
                                                      <w:divsChild>
                                                        <w:div w:id="2056008302">
                                                          <w:marLeft w:val="0"/>
                                                          <w:marRight w:val="0"/>
                                                          <w:marTop w:val="0"/>
                                                          <w:marBottom w:val="0"/>
                                                          <w:divBdr>
                                                            <w:top w:val="none" w:sz="0" w:space="0" w:color="auto"/>
                                                            <w:left w:val="none" w:sz="0" w:space="0" w:color="auto"/>
                                                            <w:bottom w:val="none" w:sz="0" w:space="0" w:color="auto"/>
                                                            <w:right w:val="none" w:sz="0" w:space="0" w:color="auto"/>
                                                          </w:divBdr>
                                                          <w:divsChild>
                                                            <w:div w:id="757334489">
                                                              <w:marLeft w:val="0"/>
                                                              <w:marRight w:val="0"/>
                                                              <w:marTop w:val="0"/>
                                                              <w:marBottom w:val="0"/>
                                                              <w:divBdr>
                                                                <w:top w:val="none" w:sz="0" w:space="0" w:color="auto"/>
                                                                <w:left w:val="none" w:sz="0" w:space="0" w:color="auto"/>
                                                                <w:bottom w:val="none" w:sz="0" w:space="0" w:color="auto"/>
                                                                <w:right w:val="none" w:sz="0" w:space="0" w:color="auto"/>
                                                              </w:divBdr>
                                                              <w:divsChild>
                                                                <w:div w:id="5596041">
                                                                  <w:marLeft w:val="0"/>
                                                                  <w:marRight w:val="0"/>
                                                                  <w:marTop w:val="0"/>
                                                                  <w:marBottom w:val="0"/>
                                                                  <w:divBdr>
                                                                    <w:top w:val="none" w:sz="0" w:space="0" w:color="auto"/>
                                                                    <w:left w:val="none" w:sz="0" w:space="0" w:color="auto"/>
                                                                    <w:bottom w:val="none" w:sz="0" w:space="0" w:color="auto"/>
                                                                    <w:right w:val="none" w:sz="0" w:space="0" w:color="auto"/>
                                                                  </w:divBdr>
                                                                  <w:divsChild>
                                                                    <w:div w:id="11075090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4207009">
          <w:marLeft w:val="0"/>
          <w:marRight w:val="0"/>
          <w:marTop w:val="0"/>
          <w:marBottom w:val="0"/>
          <w:divBdr>
            <w:top w:val="none" w:sz="0" w:space="0" w:color="auto"/>
            <w:left w:val="none" w:sz="0" w:space="0" w:color="auto"/>
            <w:bottom w:val="none" w:sz="0" w:space="0" w:color="auto"/>
            <w:right w:val="none" w:sz="0" w:space="0" w:color="auto"/>
          </w:divBdr>
          <w:divsChild>
            <w:div w:id="1055399377">
              <w:marLeft w:val="0"/>
              <w:marRight w:val="0"/>
              <w:marTop w:val="0"/>
              <w:marBottom w:val="0"/>
              <w:divBdr>
                <w:top w:val="none" w:sz="0" w:space="0" w:color="auto"/>
                <w:left w:val="none" w:sz="0" w:space="0" w:color="auto"/>
                <w:bottom w:val="none" w:sz="0" w:space="0" w:color="auto"/>
                <w:right w:val="none" w:sz="0" w:space="0" w:color="auto"/>
              </w:divBdr>
              <w:divsChild>
                <w:div w:id="1780099680">
                  <w:marLeft w:val="-105"/>
                  <w:marRight w:val="-105"/>
                  <w:marTop w:val="0"/>
                  <w:marBottom w:val="0"/>
                  <w:divBdr>
                    <w:top w:val="none" w:sz="0" w:space="0" w:color="auto"/>
                    <w:left w:val="none" w:sz="0" w:space="0" w:color="auto"/>
                    <w:bottom w:val="none" w:sz="0" w:space="0" w:color="auto"/>
                    <w:right w:val="none" w:sz="0" w:space="0" w:color="auto"/>
                  </w:divBdr>
                  <w:divsChild>
                    <w:div w:id="1059942931">
                      <w:marLeft w:val="0"/>
                      <w:marRight w:val="0"/>
                      <w:marTop w:val="0"/>
                      <w:marBottom w:val="0"/>
                      <w:divBdr>
                        <w:top w:val="none" w:sz="0" w:space="0" w:color="auto"/>
                        <w:left w:val="none" w:sz="0" w:space="0" w:color="auto"/>
                        <w:bottom w:val="none" w:sz="0" w:space="0" w:color="auto"/>
                        <w:right w:val="none" w:sz="0" w:space="0" w:color="auto"/>
                      </w:divBdr>
                      <w:divsChild>
                        <w:div w:id="2092895591">
                          <w:marLeft w:val="0"/>
                          <w:marRight w:val="0"/>
                          <w:marTop w:val="0"/>
                          <w:marBottom w:val="0"/>
                          <w:divBdr>
                            <w:top w:val="none" w:sz="0" w:space="0" w:color="auto"/>
                            <w:left w:val="none" w:sz="0" w:space="0" w:color="auto"/>
                            <w:bottom w:val="none" w:sz="0" w:space="0" w:color="auto"/>
                            <w:right w:val="none" w:sz="0" w:space="0" w:color="auto"/>
                          </w:divBdr>
                          <w:divsChild>
                            <w:div w:id="1502351131">
                              <w:marLeft w:val="0"/>
                              <w:marRight w:val="0"/>
                              <w:marTop w:val="0"/>
                              <w:marBottom w:val="0"/>
                              <w:divBdr>
                                <w:top w:val="none" w:sz="0" w:space="0" w:color="auto"/>
                                <w:left w:val="none" w:sz="0" w:space="0" w:color="auto"/>
                                <w:bottom w:val="none" w:sz="0" w:space="0" w:color="auto"/>
                                <w:right w:val="none" w:sz="0" w:space="0" w:color="auto"/>
                              </w:divBdr>
                              <w:divsChild>
                                <w:div w:id="22901327">
                                  <w:marLeft w:val="0"/>
                                  <w:marRight w:val="0"/>
                                  <w:marTop w:val="0"/>
                                  <w:marBottom w:val="0"/>
                                  <w:divBdr>
                                    <w:top w:val="none" w:sz="0" w:space="0" w:color="auto"/>
                                    <w:left w:val="none" w:sz="0" w:space="0" w:color="auto"/>
                                    <w:bottom w:val="none" w:sz="0" w:space="0" w:color="auto"/>
                                    <w:right w:val="none" w:sz="0" w:space="0" w:color="auto"/>
                                  </w:divBdr>
                                  <w:divsChild>
                                    <w:div w:id="12803329">
                                      <w:marLeft w:val="0"/>
                                      <w:marRight w:val="0"/>
                                      <w:marTop w:val="0"/>
                                      <w:marBottom w:val="0"/>
                                      <w:divBdr>
                                        <w:top w:val="none" w:sz="0" w:space="0" w:color="auto"/>
                                        <w:left w:val="none" w:sz="0" w:space="0" w:color="auto"/>
                                        <w:bottom w:val="none" w:sz="0" w:space="0" w:color="auto"/>
                                        <w:right w:val="none" w:sz="0" w:space="0" w:color="auto"/>
                                      </w:divBdr>
                                      <w:divsChild>
                                        <w:div w:id="1330868025">
                                          <w:marLeft w:val="-105"/>
                                          <w:marRight w:val="-105"/>
                                          <w:marTop w:val="0"/>
                                          <w:marBottom w:val="0"/>
                                          <w:divBdr>
                                            <w:top w:val="none" w:sz="0" w:space="0" w:color="auto"/>
                                            <w:left w:val="none" w:sz="0" w:space="0" w:color="auto"/>
                                            <w:bottom w:val="none" w:sz="0" w:space="0" w:color="auto"/>
                                            <w:right w:val="none" w:sz="0" w:space="0" w:color="auto"/>
                                          </w:divBdr>
                                          <w:divsChild>
                                            <w:div w:id="1437485645">
                                              <w:marLeft w:val="0"/>
                                              <w:marRight w:val="0"/>
                                              <w:marTop w:val="0"/>
                                              <w:marBottom w:val="0"/>
                                              <w:divBdr>
                                                <w:top w:val="none" w:sz="0" w:space="0" w:color="auto"/>
                                                <w:left w:val="none" w:sz="0" w:space="0" w:color="auto"/>
                                                <w:bottom w:val="none" w:sz="0" w:space="0" w:color="auto"/>
                                                <w:right w:val="none" w:sz="0" w:space="0" w:color="auto"/>
                                              </w:divBdr>
                                              <w:divsChild>
                                                <w:div w:id="25444746">
                                                  <w:marLeft w:val="0"/>
                                                  <w:marRight w:val="0"/>
                                                  <w:marTop w:val="0"/>
                                                  <w:marBottom w:val="0"/>
                                                  <w:divBdr>
                                                    <w:top w:val="none" w:sz="0" w:space="0" w:color="auto"/>
                                                    <w:left w:val="none" w:sz="0" w:space="0" w:color="auto"/>
                                                    <w:bottom w:val="none" w:sz="0" w:space="0" w:color="auto"/>
                                                    <w:right w:val="none" w:sz="0" w:space="0" w:color="auto"/>
                                                  </w:divBdr>
                                                  <w:divsChild>
                                                    <w:div w:id="1385445951">
                                                      <w:marLeft w:val="0"/>
                                                      <w:marRight w:val="0"/>
                                                      <w:marTop w:val="0"/>
                                                      <w:marBottom w:val="0"/>
                                                      <w:divBdr>
                                                        <w:top w:val="none" w:sz="0" w:space="0" w:color="auto"/>
                                                        <w:left w:val="none" w:sz="0" w:space="0" w:color="auto"/>
                                                        <w:bottom w:val="none" w:sz="0" w:space="0" w:color="auto"/>
                                                        <w:right w:val="none" w:sz="0" w:space="0" w:color="auto"/>
                                                      </w:divBdr>
                                                    </w:div>
                                                    <w:div w:id="5091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4694">
                                              <w:marLeft w:val="0"/>
                                              <w:marRight w:val="0"/>
                                              <w:marTop w:val="0"/>
                                              <w:marBottom w:val="0"/>
                                              <w:divBdr>
                                                <w:top w:val="none" w:sz="0" w:space="0" w:color="auto"/>
                                                <w:left w:val="none" w:sz="0" w:space="0" w:color="auto"/>
                                                <w:bottom w:val="none" w:sz="0" w:space="0" w:color="auto"/>
                                                <w:right w:val="none" w:sz="0" w:space="0" w:color="auto"/>
                                              </w:divBdr>
                                              <w:divsChild>
                                                <w:div w:id="283462935">
                                                  <w:marLeft w:val="0"/>
                                                  <w:marRight w:val="0"/>
                                                  <w:marTop w:val="0"/>
                                                  <w:marBottom w:val="225"/>
                                                  <w:divBdr>
                                                    <w:top w:val="none" w:sz="0" w:space="0" w:color="auto"/>
                                                    <w:left w:val="none" w:sz="0" w:space="0" w:color="auto"/>
                                                    <w:bottom w:val="none" w:sz="0" w:space="0" w:color="auto"/>
                                                    <w:right w:val="none" w:sz="0" w:space="0" w:color="auto"/>
                                                  </w:divBdr>
                                                  <w:divsChild>
                                                    <w:div w:id="1279600326">
                                                      <w:marLeft w:val="-105"/>
                                                      <w:marRight w:val="-105"/>
                                                      <w:marTop w:val="0"/>
                                                      <w:marBottom w:val="0"/>
                                                      <w:divBdr>
                                                        <w:top w:val="none" w:sz="0" w:space="0" w:color="auto"/>
                                                        <w:left w:val="none" w:sz="0" w:space="0" w:color="auto"/>
                                                        <w:bottom w:val="none" w:sz="0" w:space="0" w:color="auto"/>
                                                        <w:right w:val="none" w:sz="0" w:space="0" w:color="auto"/>
                                                      </w:divBdr>
                                                      <w:divsChild>
                                                        <w:div w:id="14798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55">
                                              <w:marLeft w:val="0"/>
                                              <w:marRight w:val="0"/>
                                              <w:marTop w:val="0"/>
                                              <w:marBottom w:val="0"/>
                                              <w:divBdr>
                                                <w:top w:val="none" w:sz="0" w:space="0" w:color="auto"/>
                                                <w:left w:val="none" w:sz="0" w:space="0" w:color="auto"/>
                                                <w:bottom w:val="none" w:sz="0" w:space="0" w:color="auto"/>
                                                <w:right w:val="none" w:sz="0" w:space="0" w:color="auto"/>
                                              </w:divBdr>
                                              <w:divsChild>
                                                <w:div w:id="1076779008">
                                                  <w:marLeft w:val="0"/>
                                                  <w:marRight w:val="0"/>
                                                  <w:marTop w:val="0"/>
                                                  <w:marBottom w:val="225"/>
                                                  <w:divBdr>
                                                    <w:top w:val="none" w:sz="0" w:space="0" w:color="auto"/>
                                                    <w:left w:val="none" w:sz="0" w:space="0" w:color="auto"/>
                                                    <w:bottom w:val="none" w:sz="0" w:space="0" w:color="auto"/>
                                                    <w:right w:val="none" w:sz="0" w:space="0" w:color="auto"/>
                                                  </w:divBdr>
                                                  <w:divsChild>
                                                    <w:div w:id="406877244">
                                                      <w:marLeft w:val="-105"/>
                                                      <w:marRight w:val="-105"/>
                                                      <w:marTop w:val="0"/>
                                                      <w:marBottom w:val="0"/>
                                                      <w:divBdr>
                                                        <w:top w:val="none" w:sz="0" w:space="0" w:color="auto"/>
                                                        <w:left w:val="none" w:sz="0" w:space="0" w:color="auto"/>
                                                        <w:bottom w:val="none" w:sz="0" w:space="0" w:color="auto"/>
                                                        <w:right w:val="none" w:sz="0" w:space="0" w:color="auto"/>
                                                      </w:divBdr>
                                                      <w:divsChild>
                                                        <w:div w:id="5557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2021-02-22T07:02:00Z</dcterms:created>
  <dcterms:modified xsi:type="dcterms:W3CDTF">2021-02-22T07:02:00Z</dcterms:modified>
</cp:coreProperties>
</file>