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397" w:rsidRPr="00305397" w:rsidRDefault="00305397" w:rsidP="00305397">
      <w:pPr>
        <w:spacing w:after="0" w:line="240" w:lineRule="auto"/>
        <w:rPr>
          <w:rFonts w:ascii="Times New Roman" w:eastAsia="Times New Roman" w:hAnsi="Times New Roman" w:cs="Times New Roman"/>
          <w:sz w:val="24"/>
          <w:szCs w:val="24"/>
          <w:lang w:eastAsia="it-I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38"/>
      </w:tblGrid>
      <w:tr w:rsidR="00305397" w:rsidRPr="00305397" w:rsidTr="00305397">
        <w:trPr>
          <w:tblCellSpacing w:w="0" w:type="dxa"/>
        </w:trPr>
        <w:tc>
          <w:tcPr>
            <w:tcW w:w="0" w:type="auto"/>
            <w:shd w:val="clear" w:color="auto" w:fill="FFFFFF"/>
            <w:vAlign w:val="center"/>
            <w:hideMark/>
          </w:tcPr>
          <w:p w:rsidR="00305397" w:rsidRPr="00305397" w:rsidRDefault="00305397" w:rsidP="00305397">
            <w:pPr>
              <w:spacing w:before="100" w:beforeAutospacing="1" w:after="100" w:afterAutospacing="1" w:line="240" w:lineRule="auto"/>
              <w:jc w:val="center"/>
              <w:rPr>
                <w:rFonts w:ascii="Verdana" w:eastAsia="Times New Roman" w:hAnsi="Verdana" w:cs="Times New Roman"/>
                <w:sz w:val="20"/>
                <w:szCs w:val="20"/>
                <w:lang w:eastAsia="it-IT"/>
              </w:rPr>
            </w:pPr>
            <w:r w:rsidRPr="00305397">
              <w:rPr>
                <w:rFonts w:ascii="Arial" w:eastAsia="Times New Roman" w:hAnsi="Arial" w:cs="Arial"/>
                <w:sz w:val="24"/>
                <w:szCs w:val="24"/>
                <w:lang w:eastAsia="it-IT"/>
              </w:rPr>
              <w:t>MINISTERO DELL’ISTRUZIONE</w:t>
            </w:r>
          </w:p>
          <w:p w:rsidR="00305397" w:rsidRPr="00305397" w:rsidRDefault="00305397" w:rsidP="00305397">
            <w:pPr>
              <w:spacing w:before="100" w:beforeAutospacing="1" w:after="100" w:afterAutospacing="1" w:line="240" w:lineRule="auto"/>
              <w:jc w:val="center"/>
              <w:rPr>
                <w:rFonts w:ascii="Verdana" w:eastAsia="Times New Roman" w:hAnsi="Verdana" w:cs="Times New Roman"/>
                <w:sz w:val="20"/>
                <w:szCs w:val="20"/>
                <w:lang w:eastAsia="it-IT"/>
              </w:rPr>
            </w:pPr>
            <w:r w:rsidRPr="00305397">
              <w:rPr>
                <w:rFonts w:ascii="Arial" w:eastAsia="Times New Roman" w:hAnsi="Arial" w:cs="Arial"/>
                <w:sz w:val="24"/>
                <w:szCs w:val="24"/>
                <w:lang w:eastAsia="it-IT"/>
              </w:rPr>
              <w:t>DIPARTIMENTO PER LE RISORSE UMANE, FINANZIARIE E STRUMENTALI</w:t>
            </w:r>
          </w:p>
          <w:p w:rsidR="00305397" w:rsidRPr="00305397" w:rsidRDefault="00305397" w:rsidP="00305397">
            <w:pPr>
              <w:spacing w:before="100" w:beforeAutospacing="1" w:after="100" w:afterAutospacing="1" w:line="240" w:lineRule="auto"/>
              <w:jc w:val="center"/>
              <w:rPr>
                <w:rFonts w:ascii="Verdana" w:eastAsia="Times New Roman" w:hAnsi="Verdana" w:cs="Times New Roman"/>
                <w:sz w:val="20"/>
                <w:szCs w:val="20"/>
                <w:lang w:eastAsia="it-IT"/>
              </w:rPr>
            </w:pPr>
            <w:r w:rsidRPr="00305397">
              <w:rPr>
                <w:rFonts w:ascii="Arial" w:eastAsia="Times New Roman" w:hAnsi="Arial" w:cs="Arial"/>
                <w:sz w:val="24"/>
                <w:szCs w:val="24"/>
                <w:lang w:eastAsia="it-IT"/>
              </w:rPr>
              <w:t>DIREZIONE GENERALE PER LE RISORSE UMANE, FINANZIARIE E I CONTRATTI – EX </w:t>
            </w:r>
            <w:r w:rsidRPr="00305397">
              <w:rPr>
                <w:rFonts w:ascii="Arial" w:eastAsia="Times New Roman" w:hAnsi="Arial" w:cs="Arial"/>
                <w:i/>
                <w:iCs/>
                <w:sz w:val="24"/>
                <w:szCs w:val="24"/>
                <w:lang w:eastAsia="it-IT"/>
              </w:rPr>
              <w:t>DGRUF</w:t>
            </w:r>
            <w:r w:rsidRPr="00305397">
              <w:rPr>
                <w:rFonts w:ascii="Arial" w:eastAsia="Times New Roman" w:hAnsi="Arial" w:cs="Arial"/>
                <w:sz w:val="24"/>
                <w:szCs w:val="24"/>
                <w:lang w:eastAsia="it-IT"/>
              </w:rPr>
              <w:t> </w:t>
            </w:r>
            <w:proofErr w:type="gramStart"/>
            <w:r w:rsidRPr="00305397">
              <w:rPr>
                <w:rFonts w:ascii="Arial" w:eastAsia="Times New Roman" w:hAnsi="Arial" w:cs="Arial"/>
                <w:sz w:val="24"/>
                <w:szCs w:val="24"/>
                <w:lang w:eastAsia="it-IT"/>
              </w:rPr>
              <w:t>UFFICIO  </w:t>
            </w:r>
            <w:r w:rsidRPr="00305397">
              <w:rPr>
                <w:rFonts w:ascii="Arial" w:eastAsia="Times New Roman" w:hAnsi="Arial" w:cs="Arial"/>
                <w:i/>
                <w:iCs/>
                <w:sz w:val="24"/>
                <w:szCs w:val="24"/>
                <w:lang w:eastAsia="it-IT"/>
              </w:rPr>
              <w:t>IX</w:t>
            </w:r>
            <w:proofErr w:type="gramEnd"/>
          </w:p>
          <w:p w:rsidR="00305397" w:rsidRPr="00305397" w:rsidRDefault="00305397" w:rsidP="00305397">
            <w:pPr>
              <w:spacing w:before="100" w:beforeAutospacing="1" w:after="100" w:afterAutospacing="1" w:line="240" w:lineRule="auto"/>
              <w:jc w:val="center"/>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p w:rsidR="00305397" w:rsidRPr="00305397" w:rsidRDefault="00305397" w:rsidP="00305397">
            <w:pPr>
              <w:spacing w:before="100" w:beforeAutospacing="1" w:after="100" w:afterAutospacing="1" w:line="240" w:lineRule="auto"/>
              <w:jc w:val="center"/>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p w:rsidR="00305397" w:rsidRPr="00305397" w:rsidRDefault="00305397" w:rsidP="00305397">
            <w:pPr>
              <w:spacing w:before="100" w:beforeAutospacing="1" w:after="100" w:afterAutospacing="1" w:line="230" w:lineRule="atLeast"/>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All’Istituzione Scolastica</w:t>
            </w:r>
          </w:p>
          <w:p w:rsidR="00305397" w:rsidRPr="00305397" w:rsidRDefault="00305397" w:rsidP="00305397">
            <w:pPr>
              <w:spacing w:before="100" w:beforeAutospacing="1" w:after="100" w:afterAutospacing="1" w:line="230" w:lineRule="atLeast"/>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_________________ </w:t>
            </w:r>
          </w:p>
          <w:p w:rsidR="00305397" w:rsidRPr="00305397" w:rsidRDefault="00305397" w:rsidP="00305397">
            <w:pPr>
              <w:spacing w:before="100" w:beforeAutospacing="1" w:after="100" w:afterAutospacing="1" w:line="230" w:lineRule="atLeast"/>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e p.c.</w:t>
            </w:r>
          </w:p>
          <w:p w:rsidR="00305397" w:rsidRPr="00305397" w:rsidRDefault="00305397" w:rsidP="00305397">
            <w:pPr>
              <w:spacing w:before="100" w:beforeAutospacing="1" w:after="100" w:afterAutospacing="1" w:line="230" w:lineRule="atLeast"/>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p w:rsidR="00305397" w:rsidRPr="00305397" w:rsidRDefault="00305397" w:rsidP="00305397">
            <w:pPr>
              <w:spacing w:before="100" w:beforeAutospacing="1" w:after="100" w:afterAutospacing="1" w:line="230" w:lineRule="atLeast"/>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ai Revisori dei conti</w:t>
            </w:r>
          </w:p>
          <w:p w:rsidR="00305397" w:rsidRPr="00305397" w:rsidRDefault="00305397" w:rsidP="00305397">
            <w:pPr>
              <w:spacing w:before="100" w:beforeAutospacing="1" w:after="100" w:afterAutospacing="1" w:line="230" w:lineRule="atLeast"/>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per il tramite delle Istituzioni scolastiche</w:t>
            </w:r>
          </w:p>
          <w:p w:rsidR="00305397" w:rsidRPr="00305397" w:rsidRDefault="00305397" w:rsidP="00305397">
            <w:pPr>
              <w:spacing w:before="100" w:beforeAutospacing="1" w:after="100" w:afterAutospacing="1" w:line="240" w:lineRule="auto"/>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xml:space="preserve"> Nota </w:t>
            </w:r>
            <w:proofErr w:type="spellStart"/>
            <w:r w:rsidRPr="00305397">
              <w:rPr>
                <w:rFonts w:ascii="Arial" w:eastAsia="Times New Roman" w:hAnsi="Arial" w:cs="Arial"/>
                <w:sz w:val="20"/>
                <w:szCs w:val="20"/>
                <w:lang w:eastAsia="it-IT"/>
              </w:rPr>
              <w:t>Prot</w:t>
            </w:r>
            <w:proofErr w:type="spellEnd"/>
            <w:r w:rsidRPr="00305397">
              <w:rPr>
                <w:rFonts w:ascii="Arial" w:eastAsia="Times New Roman" w:hAnsi="Arial" w:cs="Arial"/>
                <w:sz w:val="20"/>
                <w:szCs w:val="20"/>
                <w:lang w:eastAsia="it-IT"/>
              </w:rPr>
              <w:t>. n. 656 del 12 gennaio 2021</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b/>
                <w:bCs/>
                <w:sz w:val="20"/>
                <w:szCs w:val="20"/>
                <w:lang w:eastAsia="it-IT"/>
              </w:rPr>
              <w:t>Oggetto: pagamento degli incarichi conferiti ai sensi all'art. 121 del D.L. 18 marzo 2020 n. 18</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A seguito delle numerose segnalazioni pervenute a questo Ufficio e all’Ispettorato della Funzione Pubblica, concernenti il mancato pagamento degli incarichi conferiti ai sensi all'art. 121 del D.L. 18 marzo 2020 n. 18, si rappresenta quanto segue.</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A seguito di parere reso dalla Ragioneria Generale dello Stato circa il trattamento economico dei docenti incaricati </w:t>
            </w:r>
            <w:r w:rsidRPr="00305397">
              <w:rPr>
                <w:rFonts w:ascii="Arial" w:eastAsia="Times New Roman" w:hAnsi="Arial" w:cs="Arial"/>
                <w:b/>
                <w:bCs/>
                <w:sz w:val="20"/>
                <w:szCs w:val="20"/>
                <w:lang w:eastAsia="it-IT"/>
              </w:rPr>
              <w:t>in caso di rientro del titolare</w:t>
            </w:r>
            <w:r w:rsidRPr="00305397">
              <w:rPr>
                <w:rFonts w:ascii="Arial" w:eastAsia="Times New Roman" w:hAnsi="Arial" w:cs="Arial"/>
                <w:sz w:val="20"/>
                <w:szCs w:val="20"/>
                <w:lang w:eastAsia="it-IT"/>
              </w:rPr>
              <w:t>, in attuazione all'art. 121 del D.L. 18 marzo 2020 n. 18 convertito con modificazioni dalla legge 24 aprile 2020 n. 27, il pagamento delle supplenze in emergenza sanitaria da Covid-19 è stato bloccato in quanto dalla suddetta norma non devono derivare nuovi o maggiori oneri per la finanza pubblica.</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Infatti si rileva che in caso di rientro del titolare, tali contratti andrebbero a formalizzare dei nuovi incarichi, e non delle supplenze ordinarie, per i quali tuttavia non è stato comunicato un preciso stanziamento di risorse.</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xml:space="preserve">Al riguardo, inoltre, si rimanda a quanto precisato nelle note Ministeriali </w:t>
            </w:r>
            <w:proofErr w:type="spellStart"/>
            <w:r w:rsidRPr="00305397">
              <w:rPr>
                <w:rFonts w:ascii="Arial" w:eastAsia="Times New Roman" w:hAnsi="Arial" w:cs="Arial"/>
                <w:sz w:val="20"/>
                <w:szCs w:val="20"/>
                <w:lang w:eastAsia="it-IT"/>
              </w:rPr>
              <w:t>nn</w:t>
            </w:r>
            <w:proofErr w:type="spellEnd"/>
            <w:r w:rsidRPr="00305397">
              <w:rPr>
                <w:rFonts w:ascii="Arial" w:eastAsia="Times New Roman" w:hAnsi="Arial" w:cs="Arial"/>
                <w:sz w:val="20"/>
                <w:szCs w:val="20"/>
                <w:lang w:eastAsia="it-IT"/>
              </w:rPr>
              <w:t>. 392/2020, 8615/2020 e 10133/2020, che condizionava la possibilità di prorogare contratti di supplenza breve e saltuaria, in caso di rientro del titolare, alla preventiva e precisa comunicazione del competente ufficio del Ministero riguardante le risorse messe a disposizione per tale finalità.</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Nel contesto sopra delineato si inserisce l'Avviso pubblicato nel SIDI in data 6 maggio 2020, con il quale è stato comunicato il blocco delle autorizzazioni al pagamento dei contratti di supplenza breve e saltuaria, con rientro del titolare, stipulati e caricati nel SIDI.</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lastRenderedPageBreak/>
              <w:t>Ciò posto, si evidenzia che i docenti incaricati ai sensi dell'art. 121 del D.L. 18 marzo 2020 n. 18 dovranno rivolgersi, per il pagamento delle proprie spettanze, alle Istituzioni scolastiche, quali soggetti che hanno stipulato il contratto di lavoro e sui quali gravava l’onere di verificare la sussistenza dei presupposti per il conferimento degli incarichi di supplenza in emergenza sanitaria da Covid-19, in conformità alle norme vigenti e alle circolari ministeriali in materia sopra citate.</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Si invitano pertanto le Istituzioni Scolastiche che hanno conferito i suddetti incarichi, in assenza di apposite risorse finanziarie comunicate dallo scrivente ufficio, ad attenersi a quanto segue:</w:t>
            </w:r>
          </w:p>
          <w:p w:rsidR="00305397" w:rsidRPr="00305397" w:rsidRDefault="00305397" w:rsidP="00305397">
            <w:pPr>
              <w:numPr>
                <w:ilvl w:val="0"/>
                <w:numId w:val="1"/>
              </w:numPr>
              <w:spacing w:before="100" w:beforeAutospacing="1" w:after="100" w:afterAutospacing="1" w:line="240" w:lineRule="auto"/>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provvedere al pagamento dei docenti interessati mediante proprie risorse finanziarie di bilancio, senza vincolo di destinazione, al fine di evitare ulteriori oneri di interessi e spese legali derivanti da contenziosi instaurati dal personale interessato, a cui non è stato riconosciuto il compenso per le prestazioni rese;</w:t>
            </w:r>
          </w:p>
          <w:p w:rsidR="00305397" w:rsidRPr="00305397" w:rsidRDefault="00305397" w:rsidP="00305397">
            <w:pPr>
              <w:numPr>
                <w:ilvl w:val="0"/>
                <w:numId w:val="1"/>
              </w:numPr>
              <w:spacing w:before="100" w:beforeAutospacing="1" w:after="100" w:afterAutospacing="1" w:line="240" w:lineRule="auto"/>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procedere all’annullamento di quanto caricato su SIDI, mediante l’inserimento e la trasmissione del prospetto A-1.</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xml:space="preserve">Corre l’obbligo di precisare, infine, che, qualora i contratti stipulati siano stati erroneamente caricati su SIDI con il </w:t>
            </w:r>
            <w:proofErr w:type="spellStart"/>
            <w:r w:rsidRPr="00305397">
              <w:rPr>
                <w:rFonts w:ascii="Arial" w:eastAsia="Times New Roman" w:hAnsi="Arial" w:cs="Arial"/>
                <w:sz w:val="20"/>
                <w:szCs w:val="20"/>
                <w:lang w:eastAsia="it-IT"/>
              </w:rPr>
              <w:t>flag</w:t>
            </w:r>
            <w:proofErr w:type="spellEnd"/>
            <w:r w:rsidRPr="00305397">
              <w:rPr>
                <w:rFonts w:ascii="Arial" w:eastAsia="Times New Roman" w:hAnsi="Arial" w:cs="Arial"/>
                <w:sz w:val="20"/>
                <w:szCs w:val="20"/>
                <w:lang w:eastAsia="it-IT"/>
              </w:rPr>
              <w:t xml:space="preserve"> “Supplenza in emergenza sanitaria da COVID-19” e non sia stato rettificato il </w:t>
            </w:r>
            <w:proofErr w:type="spellStart"/>
            <w:r w:rsidRPr="00305397">
              <w:rPr>
                <w:rFonts w:ascii="Arial" w:eastAsia="Times New Roman" w:hAnsi="Arial" w:cs="Arial"/>
                <w:sz w:val="20"/>
                <w:szCs w:val="20"/>
                <w:lang w:eastAsia="it-IT"/>
              </w:rPr>
              <w:t>flag</w:t>
            </w:r>
            <w:proofErr w:type="spellEnd"/>
            <w:r w:rsidRPr="00305397">
              <w:rPr>
                <w:rFonts w:ascii="Arial" w:eastAsia="Times New Roman" w:hAnsi="Arial" w:cs="Arial"/>
                <w:sz w:val="20"/>
                <w:szCs w:val="20"/>
                <w:lang w:eastAsia="it-IT"/>
              </w:rPr>
              <w:t xml:space="preserve">, le istituzioni scolastiche al fine di ottenere lo sblocco dei pagamenti da parte di </w:t>
            </w:r>
            <w:proofErr w:type="spellStart"/>
            <w:r w:rsidRPr="00305397">
              <w:rPr>
                <w:rFonts w:ascii="Arial" w:eastAsia="Times New Roman" w:hAnsi="Arial" w:cs="Arial"/>
                <w:sz w:val="20"/>
                <w:szCs w:val="20"/>
                <w:lang w:eastAsia="it-IT"/>
              </w:rPr>
              <w:t>NoiPA</w:t>
            </w:r>
            <w:proofErr w:type="spellEnd"/>
            <w:r w:rsidRPr="00305397">
              <w:rPr>
                <w:rFonts w:ascii="Arial" w:eastAsia="Times New Roman" w:hAnsi="Arial" w:cs="Arial"/>
                <w:sz w:val="20"/>
                <w:szCs w:val="20"/>
                <w:lang w:eastAsia="it-IT"/>
              </w:rPr>
              <w:t xml:space="preserve"> dovranno procedere all’annullamento dei contratti suddetti tramite comunicazione del prospetto A-1, ed alla stipula di un nuovo contratto in sostituzione senza l’apposizione del </w:t>
            </w:r>
            <w:proofErr w:type="spellStart"/>
            <w:r w:rsidRPr="00305397">
              <w:rPr>
                <w:rFonts w:ascii="Arial" w:eastAsia="Times New Roman" w:hAnsi="Arial" w:cs="Arial"/>
                <w:sz w:val="20"/>
                <w:szCs w:val="20"/>
                <w:lang w:eastAsia="it-IT"/>
              </w:rPr>
              <w:t>flag</w:t>
            </w:r>
            <w:proofErr w:type="spellEnd"/>
            <w:r w:rsidRPr="00305397">
              <w:rPr>
                <w:rFonts w:ascii="Arial" w:eastAsia="Times New Roman" w:hAnsi="Arial" w:cs="Arial"/>
                <w:sz w:val="20"/>
                <w:szCs w:val="20"/>
                <w:lang w:eastAsia="it-IT"/>
              </w:rPr>
              <w:t xml:space="preserve"> “Supplenza in emergenza sanitaria da COVID-19”.</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xml:space="preserve">La Direzione Generale per i Sistemi Informativi e la Statistica curerà la corretta comunicazione dei dati verso </w:t>
            </w:r>
            <w:proofErr w:type="spellStart"/>
            <w:r w:rsidRPr="00305397">
              <w:rPr>
                <w:rFonts w:ascii="Arial" w:eastAsia="Times New Roman" w:hAnsi="Arial" w:cs="Arial"/>
                <w:sz w:val="20"/>
                <w:szCs w:val="20"/>
                <w:lang w:eastAsia="it-IT"/>
              </w:rPr>
              <w:t>NoiPA</w:t>
            </w:r>
            <w:proofErr w:type="spellEnd"/>
            <w:r w:rsidRPr="00305397">
              <w:rPr>
                <w:rFonts w:ascii="Arial" w:eastAsia="Times New Roman" w:hAnsi="Arial" w:cs="Arial"/>
                <w:sz w:val="20"/>
                <w:szCs w:val="20"/>
                <w:lang w:eastAsia="it-IT"/>
              </w:rPr>
              <w:t xml:space="preserve"> per gli adempimenti di competenza.</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Segue elenco riepilogativo degli incarichi in oggetto, estratti da SIDI, con indicazione dei codici identificativi dei contratti stipulati da codesta scuola:</w:t>
            </w:r>
          </w:p>
          <w:p w:rsidR="00305397" w:rsidRPr="00305397" w:rsidRDefault="00305397" w:rsidP="00305397">
            <w:pPr>
              <w:spacing w:before="100" w:beforeAutospacing="1" w:after="100" w:afterAutospacing="1" w:line="300" w:lineRule="atLeast"/>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3506"/>
              <w:gridCol w:w="1812"/>
            </w:tblGrid>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jc w:val="center"/>
                    <w:rPr>
                      <w:rFonts w:ascii="Verdana" w:eastAsia="Times New Roman" w:hAnsi="Verdana" w:cs="Times New Roman"/>
                      <w:sz w:val="20"/>
                      <w:szCs w:val="20"/>
                      <w:lang w:eastAsia="it-IT"/>
                    </w:rPr>
                  </w:pPr>
                  <w:r w:rsidRPr="00305397">
                    <w:rPr>
                      <w:rFonts w:ascii="Arial" w:eastAsia="Times New Roman" w:hAnsi="Arial" w:cs="Arial"/>
                      <w:b/>
                      <w:bCs/>
                      <w:sz w:val="20"/>
                      <w:szCs w:val="20"/>
                      <w:lang w:eastAsia="it-IT"/>
                    </w:rPr>
                    <w:t>Identificativo Contratto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jc w:val="center"/>
                    <w:rPr>
                      <w:rFonts w:ascii="Verdana" w:eastAsia="Times New Roman" w:hAnsi="Verdana" w:cs="Times New Roman"/>
                      <w:sz w:val="20"/>
                      <w:szCs w:val="20"/>
                      <w:lang w:eastAsia="it-IT"/>
                    </w:rPr>
                  </w:pPr>
                  <w:r w:rsidRPr="00305397">
                    <w:rPr>
                      <w:rFonts w:ascii="Arial" w:eastAsia="Times New Roman" w:hAnsi="Arial" w:cs="Arial"/>
                      <w:b/>
                      <w:bCs/>
                      <w:sz w:val="20"/>
                      <w:szCs w:val="20"/>
                      <w:lang w:eastAsia="it-IT"/>
                    </w:rPr>
                    <w:t>Data di Presa Servizio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jc w:val="center"/>
                    <w:rPr>
                      <w:rFonts w:ascii="Verdana" w:eastAsia="Times New Roman" w:hAnsi="Verdana" w:cs="Times New Roman"/>
                      <w:sz w:val="20"/>
                      <w:szCs w:val="20"/>
                      <w:lang w:eastAsia="it-IT"/>
                    </w:rPr>
                  </w:pPr>
                  <w:r w:rsidRPr="00305397">
                    <w:rPr>
                      <w:rFonts w:ascii="Arial" w:eastAsia="Times New Roman" w:hAnsi="Arial" w:cs="Arial"/>
                      <w:b/>
                      <w:bCs/>
                      <w:sz w:val="20"/>
                      <w:szCs w:val="20"/>
                      <w:lang w:eastAsia="it-IT"/>
                    </w:rPr>
                    <w:t>Data Fine_</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 - - - - -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 - - - - - - -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r w:rsidR="00305397" w:rsidRPr="00305397">
              <w:trPr>
                <w:tblCellSpacing w:w="15" w:type="dxa"/>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05397" w:rsidRPr="00305397" w:rsidRDefault="00305397" w:rsidP="00305397">
                  <w:pPr>
                    <w:spacing w:before="100" w:beforeAutospacing="1" w:after="100" w:afterAutospacing="1" w:line="240" w:lineRule="auto"/>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tc>
            </w:tr>
          </w:tbl>
          <w:p w:rsidR="00305397" w:rsidRPr="00305397" w:rsidRDefault="00305397" w:rsidP="00305397">
            <w:pPr>
              <w:spacing w:before="100" w:beforeAutospacing="1" w:after="100" w:afterAutospacing="1" w:line="240" w:lineRule="auto"/>
              <w:jc w:val="both"/>
              <w:rPr>
                <w:rFonts w:ascii="Verdana" w:eastAsia="Times New Roman" w:hAnsi="Verdana" w:cs="Times New Roman"/>
                <w:sz w:val="20"/>
                <w:szCs w:val="20"/>
                <w:lang w:eastAsia="it-IT"/>
              </w:rPr>
            </w:pPr>
            <w:r w:rsidRPr="00305397">
              <w:rPr>
                <w:rFonts w:ascii="Arial" w:eastAsia="Times New Roman" w:hAnsi="Arial" w:cs="Arial"/>
                <w:color w:val="FFFFFF"/>
                <w:sz w:val="20"/>
                <w:szCs w:val="20"/>
                <w:lang w:eastAsia="it-IT"/>
              </w:rPr>
              <w:t> </w:t>
            </w:r>
          </w:p>
          <w:p w:rsidR="00305397" w:rsidRPr="00305397" w:rsidRDefault="00305397" w:rsidP="00305397">
            <w:pPr>
              <w:spacing w:before="100" w:beforeAutospacing="1" w:after="100" w:afterAutospacing="1" w:line="240" w:lineRule="auto"/>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lastRenderedPageBreak/>
              <w:t> </w:t>
            </w:r>
          </w:p>
          <w:p w:rsidR="00305397" w:rsidRPr="00305397" w:rsidRDefault="00305397" w:rsidP="00305397">
            <w:pPr>
              <w:spacing w:before="100" w:beforeAutospacing="1" w:after="100" w:afterAutospacing="1" w:line="240" w:lineRule="auto"/>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IL DIRIGENTE</w:t>
            </w:r>
          </w:p>
          <w:p w:rsidR="00305397" w:rsidRPr="00305397" w:rsidRDefault="00305397" w:rsidP="00305397">
            <w:pPr>
              <w:spacing w:before="100" w:beforeAutospacing="1" w:after="100" w:afterAutospacing="1" w:line="240" w:lineRule="auto"/>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xml:space="preserve">(art. 4, co.1. </w:t>
            </w:r>
            <w:proofErr w:type="spellStart"/>
            <w:r w:rsidRPr="00305397">
              <w:rPr>
                <w:rFonts w:ascii="Arial" w:eastAsia="Times New Roman" w:hAnsi="Arial" w:cs="Arial"/>
                <w:sz w:val="20"/>
                <w:szCs w:val="20"/>
                <w:lang w:eastAsia="it-IT"/>
              </w:rPr>
              <w:t>d.l.</w:t>
            </w:r>
            <w:proofErr w:type="spellEnd"/>
            <w:r w:rsidRPr="00305397">
              <w:rPr>
                <w:rFonts w:ascii="Arial" w:eastAsia="Times New Roman" w:hAnsi="Arial" w:cs="Arial"/>
                <w:sz w:val="20"/>
                <w:szCs w:val="20"/>
                <w:lang w:eastAsia="it-IT"/>
              </w:rPr>
              <w:t xml:space="preserve"> n. 1/2020)</w:t>
            </w:r>
          </w:p>
          <w:p w:rsidR="00305397" w:rsidRPr="00305397" w:rsidRDefault="00305397" w:rsidP="00305397">
            <w:pPr>
              <w:spacing w:before="100" w:beforeAutospacing="1" w:after="100" w:afterAutospacing="1" w:line="240" w:lineRule="auto"/>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xml:space="preserve">Francesca </w:t>
            </w:r>
            <w:proofErr w:type="spellStart"/>
            <w:r w:rsidRPr="00305397">
              <w:rPr>
                <w:rFonts w:ascii="Arial" w:eastAsia="Times New Roman" w:hAnsi="Arial" w:cs="Arial"/>
                <w:sz w:val="20"/>
                <w:szCs w:val="20"/>
                <w:lang w:eastAsia="it-IT"/>
              </w:rPr>
              <w:t>Busceti</w:t>
            </w:r>
            <w:proofErr w:type="spellEnd"/>
          </w:p>
          <w:p w:rsidR="00305397" w:rsidRPr="00305397" w:rsidRDefault="00305397" w:rsidP="00305397">
            <w:pPr>
              <w:spacing w:before="100" w:beforeAutospacing="1" w:after="100" w:afterAutospacing="1" w:line="240" w:lineRule="auto"/>
              <w:jc w:val="right"/>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w:t>
            </w:r>
            <w:r w:rsidRPr="00305397">
              <w:rPr>
                <w:rFonts w:ascii="Arial" w:eastAsia="Times New Roman" w:hAnsi="Arial" w:cs="Arial"/>
                <w:i/>
                <w:iCs/>
                <w:sz w:val="20"/>
                <w:szCs w:val="20"/>
                <w:lang w:eastAsia="it-IT"/>
              </w:rPr>
              <w:t>firmato digitalmente</w:t>
            </w:r>
            <w:r w:rsidRPr="00305397">
              <w:rPr>
                <w:rFonts w:ascii="Arial" w:eastAsia="Times New Roman" w:hAnsi="Arial" w:cs="Arial"/>
                <w:sz w:val="20"/>
                <w:szCs w:val="20"/>
                <w:lang w:eastAsia="it-IT"/>
              </w:rPr>
              <w:t>)</w:t>
            </w:r>
          </w:p>
          <w:p w:rsidR="00305397" w:rsidRPr="00305397" w:rsidRDefault="00305397" w:rsidP="00305397">
            <w:pPr>
              <w:spacing w:before="100" w:beforeAutospacing="1" w:after="100" w:afterAutospacing="1" w:line="240" w:lineRule="auto"/>
              <w:jc w:val="both"/>
              <w:rPr>
                <w:rFonts w:ascii="Verdana" w:eastAsia="Times New Roman" w:hAnsi="Verdana" w:cs="Times New Roman"/>
                <w:sz w:val="20"/>
                <w:szCs w:val="20"/>
                <w:lang w:eastAsia="it-IT"/>
              </w:rPr>
            </w:pPr>
            <w:r w:rsidRPr="00305397">
              <w:rPr>
                <w:rFonts w:ascii="Arial" w:eastAsia="Times New Roman" w:hAnsi="Arial" w:cs="Arial"/>
                <w:sz w:val="20"/>
                <w:szCs w:val="20"/>
                <w:lang w:eastAsia="it-IT"/>
              </w:rPr>
              <w:t> </w:t>
            </w:r>
          </w:p>
          <w:p w:rsidR="00305397" w:rsidRPr="00305397" w:rsidRDefault="00305397" w:rsidP="00305397">
            <w:pPr>
              <w:spacing w:before="100" w:beforeAutospacing="1" w:after="100" w:afterAutospacing="1" w:line="240" w:lineRule="auto"/>
              <w:jc w:val="both"/>
              <w:rPr>
                <w:rFonts w:ascii="Verdana" w:eastAsia="Times New Roman" w:hAnsi="Verdana" w:cs="Times New Roman"/>
                <w:sz w:val="20"/>
                <w:szCs w:val="20"/>
                <w:lang w:eastAsia="it-IT"/>
              </w:rPr>
            </w:pPr>
            <w:r w:rsidRPr="00305397">
              <w:rPr>
                <w:rFonts w:ascii="Verdana" w:eastAsia="Times New Roman" w:hAnsi="Verdana" w:cs="Times New Roman"/>
                <w:sz w:val="20"/>
                <w:szCs w:val="20"/>
                <w:lang w:eastAsia="it-IT"/>
              </w:rPr>
              <w:t> </w:t>
            </w:r>
          </w:p>
        </w:tc>
      </w:tr>
    </w:tbl>
    <w:p w:rsidR="00A173DF" w:rsidRDefault="00A173DF">
      <w:bookmarkStart w:id="0" w:name="_GoBack"/>
      <w:bookmarkEnd w:id="0"/>
    </w:p>
    <w:sectPr w:rsidR="00A173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E34A9"/>
    <w:multiLevelType w:val="multilevel"/>
    <w:tmpl w:val="CE286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397"/>
    <w:rsid w:val="00305397"/>
    <w:rsid w:val="00A173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A16CD-6D9B-4F86-A346-540137D2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2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643</Words>
  <Characters>3671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2021-01-13T14:13:00Z</dcterms:created>
  <dcterms:modified xsi:type="dcterms:W3CDTF">2021-01-13T14:13:00Z</dcterms:modified>
</cp:coreProperties>
</file>