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4E" w:rsidRDefault="00B478A6">
      <w:r>
        <w:rPr>
          <w:rFonts w:ascii="Arial" w:hAnsi="Arial" w:cs="Arial"/>
          <w:color w:val="536074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Style w:val="emettitore"/>
          <w:rFonts w:ascii="Arial" w:hAnsi="Arial" w:cs="Arial"/>
          <w:color w:val="536074"/>
          <w:sz w:val="21"/>
          <w:szCs w:val="21"/>
          <w:bdr w:val="none" w:sz="0" w:space="0" w:color="auto" w:frame="1"/>
          <w:shd w:val="clear" w:color="auto" w:fill="FFFFFF"/>
        </w:rPr>
        <w:t>PRESIDENZA DEL CONSIGLIO DEI MINISTRI</w:t>
      </w:r>
      <w:hyperlink r:id="rId5" w:history="1">
        <w:r>
          <w:rPr>
            <w:rStyle w:val="data"/>
            <w:rFonts w:ascii="Arial" w:hAnsi="Arial" w:cs="Arial"/>
            <w:color w:val="444444"/>
            <w:sz w:val="21"/>
            <w:szCs w:val="21"/>
            <w:bdr w:val="none" w:sz="0" w:space="0" w:color="auto" w:frame="1"/>
            <w:shd w:val="clear" w:color="auto" w:fill="F6F6F6"/>
          </w:rPr>
          <w:t>CONCORSO (scad. 19 marzo 2020)</w:t>
        </w:r>
      </w:hyperlink>
      <w:hyperlink r:id="rId6" w:history="1">
        <w:r>
          <w:rPr>
            <w:rStyle w:val="Collegamentoipertestuale"/>
            <w:rFonts w:ascii="Arial" w:hAnsi="Arial" w:cs="Arial"/>
            <w:color w:val="666666"/>
            <w:sz w:val="21"/>
            <w:szCs w:val="21"/>
            <w:bdr w:val="none" w:sz="0" w:space="0" w:color="auto" w:frame="1"/>
            <w:shd w:val="clear" w:color="auto" w:fill="F6F6F6"/>
          </w:rPr>
          <w:t>Concorso pubblico, per titoli, per l'assegnazione di borse di studio in favore delle vittime del terrorismo e della criminalita' organizzata, nonche' dei loro superstiti, delle vittime del dovere e dei loro superstiti, riservato agli studenti della scuola primaria e secondaria di primo grado e scuola secondaria di secondo grado. (20E02263)</w:t>
        </w:r>
        <w:r>
          <w:rPr>
            <w:rStyle w:val="pagina"/>
            <w:rFonts w:ascii="Arial" w:hAnsi="Arial" w:cs="Arial"/>
            <w:i/>
            <w:iCs/>
            <w:color w:val="000000"/>
            <w:sz w:val="21"/>
            <w:szCs w:val="21"/>
            <w:u w:val="single"/>
            <w:bdr w:val="none" w:sz="0" w:space="0" w:color="auto" w:frame="1"/>
            <w:shd w:val="clear" w:color="auto" w:fill="F6F6F6"/>
          </w:rPr>
          <w:t>Pag. 1</w:t>
        </w:r>
      </w:hyperlink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hyperlink r:id="rId7" w:history="1">
        <w:r>
          <w:rPr>
            <w:rStyle w:val="data"/>
            <w:rFonts w:ascii="Arial" w:hAnsi="Arial" w:cs="Arial"/>
            <w:color w:val="444444"/>
            <w:sz w:val="21"/>
            <w:szCs w:val="21"/>
            <w:bdr w:val="none" w:sz="0" w:space="0" w:color="auto" w:frame="1"/>
            <w:shd w:val="clear" w:color="auto" w:fill="F6F6F6"/>
          </w:rPr>
          <w:t>CONCORSO (scad. 19 marzo 2020)</w:t>
        </w:r>
      </w:hyperlink>
      <w:hyperlink r:id="rId8" w:history="1">
        <w:r>
          <w:rPr>
            <w:rStyle w:val="Collegamentoipertestuale"/>
            <w:rFonts w:ascii="Arial" w:hAnsi="Arial" w:cs="Arial"/>
            <w:color w:val="444444"/>
            <w:sz w:val="21"/>
            <w:szCs w:val="21"/>
            <w:u w:val="none"/>
            <w:bdr w:val="none" w:sz="0" w:space="0" w:color="auto" w:frame="1"/>
            <w:shd w:val="clear" w:color="auto" w:fill="F6F6F6"/>
          </w:rPr>
          <w:t>Concorso pubblico, per titoli, per l'assegnazione di borse di studio in favore delle vittime del terrorismo e della criminalita' organizzata, nonche' dei loro superstiti, delle vittime del dovere e dei loro superstiti, riservato agli studenti dei corsi di laurea, laurea specialistica/magistrale a ciclo unico e non, agli studenti dei corsi delle istituzioni per l'alta formazione artistica, musicale e coreutica (AFAM) e alle scuole di specializzazione, con esclusione di quelle retribuite. (20E02264)</w:t>
        </w:r>
        <w:r>
          <w:rPr>
            <w:rStyle w:val="pagina"/>
            <w:rFonts w:ascii="Arial" w:hAnsi="Arial" w:cs="Arial"/>
            <w:i/>
            <w:iCs/>
            <w:color w:val="000000"/>
            <w:sz w:val="21"/>
            <w:szCs w:val="21"/>
            <w:bdr w:val="none" w:sz="0" w:space="0" w:color="auto" w:frame="1"/>
            <w:shd w:val="clear" w:color="auto" w:fill="F6F6F6"/>
          </w:rPr>
          <w:t>Pag. 7</w:t>
        </w:r>
      </w:hyperlink>
      <w:bookmarkStart w:id="0" w:name="_GoBack"/>
      <w:bookmarkEnd w:id="0"/>
    </w:p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A6"/>
    <w:rsid w:val="000B1086"/>
    <w:rsid w:val="000D104A"/>
    <w:rsid w:val="00313979"/>
    <w:rsid w:val="00404621"/>
    <w:rsid w:val="004F6E32"/>
    <w:rsid w:val="00515F8E"/>
    <w:rsid w:val="005A0A69"/>
    <w:rsid w:val="006319C3"/>
    <w:rsid w:val="00761B0C"/>
    <w:rsid w:val="00AF0F8E"/>
    <w:rsid w:val="00B478A6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mettitore">
    <w:name w:val="emettitore"/>
    <w:basedOn w:val="Carpredefinitoparagrafo"/>
    <w:rsid w:val="00B478A6"/>
  </w:style>
  <w:style w:type="character" w:customStyle="1" w:styleId="risultato">
    <w:name w:val="risultato"/>
    <w:basedOn w:val="Carpredefinitoparagrafo"/>
    <w:rsid w:val="00B478A6"/>
  </w:style>
  <w:style w:type="character" w:styleId="Collegamentoipertestuale">
    <w:name w:val="Hyperlink"/>
    <w:basedOn w:val="Carpredefinitoparagrafo"/>
    <w:uiPriority w:val="99"/>
    <w:semiHidden/>
    <w:unhideWhenUsed/>
    <w:rsid w:val="00B478A6"/>
    <w:rPr>
      <w:color w:val="0000FF"/>
      <w:u w:val="single"/>
    </w:rPr>
  </w:style>
  <w:style w:type="character" w:customStyle="1" w:styleId="data">
    <w:name w:val="data"/>
    <w:basedOn w:val="Carpredefinitoparagrafo"/>
    <w:rsid w:val="00B478A6"/>
  </w:style>
  <w:style w:type="character" w:customStyle="1" w:styleId="pagina">
    <w:name w:val="pagina"/>
    <w:basedOn w:val="Carpredefinitoparagrafo"/>
    <w:rsid w:val="00B47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mettitore">
    <w:name w:val="emettitore"/>
    <w:basedOn w:val="Carpredefinitoparagrafo"/>
    <w:rsid w:val="00B478A6"/>
  </w:style>
  <w:style w:type="character" w:customStyle="1" w:styleId="risultato">
    <w:name w:val="risultato"/>
    <w:basedOn w:val="Carpredefinitoparagrafo"/>
    <w:rsid w:val="00B478A6"/>
  </w:style>
  <w:style w:type="character" w:styleId="Collegamentoipertestuale">
    <w:name w:val="Hyperlink"/>
    <w:basedOn w:val="Carpredefinitoparagrafo"/>
    <w:uiPriority w:val="99"/>
    <w:semiHidden/>
    <w:unhideWhenUsed/>
    <w:rsid w:val="00B478A6"/>
    <w:rPr>
      <w:color w:val="0000FF"/>
      <w:u w:val="single"/>
    </w:rPr>
  </w:style>
  <w:style w:type="character" w:customStyle="1" w:styleId="data">
    <w:name w:val="data"/>
    <w:basedOn w:val="Carpredefinitoparagrafo"/>
    <w:rsid w:val="00B478A6"/>
  </w:style>
  <w:style w:type="character" w:customStyle="1" w:styleId="pagina">
    <w:name w:val="pagina"/>
    <w:basedOn w:val="Carpredefinitoparagrafo"/>
    <w:rsid w:val="00B4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atto/concorsi/caricaDettaglioAtto/originario;jsessionid=8VFrSYQmZ9iBCS5jzIqF+g__.ntc-as3-guri2b?atto.dataPubblicazioneGazzetta=2020-02-18&amp;atto.codiceRedazionale=20E02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atto/concorsi/caricaDettaglioAtto/originario;jsessionid=8VFrSYQmZ9iBCS5jzIqF+g__.ntc-as3-guri2b?atto.dataPubblicazioneGazzetta=2020-02-18&amp;atto.codiceRedazionale=20E022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zzettaufficiale.it/atto/concorsi/caricaDettaglioAtto/originario;jsessionid=8VFrSYQmZ9iBCS5jzIqF+g__.ntc-as3-guri2b?atto.dataPubblicazioneGazzetta=2020-02-18&amp;atto.codiceRedazionale=20E02263" TargetMode="External"/><Relationship Id="rId5" Type="http://schemas.openxmlformats.org/officeDocument/2006/relationships/hyperlink" Target="https://www.gazzettaufficiale.it/atto/concorsi/caricaDettaglioAtto/originario;jsessionid=8VFrSYQmZ9iBCS5jzIqF+g__.ntc-as3-guri2b?atto.dataPubblicazioneGazzetta=2020-02-18&amp;atto.codiceRedazionale=20E022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2020-03-16T07:37:00Z</dcterms:created>
  <dcterms:modified xsi:type="dcterms:W3CDTF">2020-03-16T07:37:00Z</dcterms:modified>
</cp:coreProperties>
</file>