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00" w:rsidRDefault="000D0100" w:rsidP="000D0100">
      <w:pPr>
        <w:pStyle w:val="NormaleWeb"/>
        <w:shd w:val="clear" w:color="auto" w:fill="FFFFFF"/>
        <w:spacing w:before="0" w:beforeAutospacing="0" w:after="300" w:afterAutospacing="0" w:line="432" w:lineRule="atLeast"/>
        <w:jc w:val="both"/>
        <w:rPr>
          <w:rFonts w:ascii="Helvetica" w:hAnsi="Helvetica" w:cs="Helvetica"/>
          <w:color w:val="000000"/>
        </w:rPr>
      </w:pPr>
      <w:r>
        <w:rPr>
          <w:rStyle w:val="Enfasigrassetto"/>
          <w:rFonts w:ascii="Helvetica" w:hAnsi="Helvetica" w:cs="Helvetica"/>
          <w:color w:val="006534"/>
        </w:rPr>
        <w:t>“RACCOGLIAMO VALORE”</w:t>
      </w:r>
      <w:r>
        <w:rPr>
          <w:rFonts w:ascii="Helvetica" w:hAnsi="Helvetica" w:cs="Helvetica"/>
          <w:color w:val="000000"/>
        </w:rPr>
        <w:t> intende educare ragazzi e adulti all’importanza di operare una corretta </w:t>
      </w:r>
      <w:r>
        <w:rPr>
          <w:rStyle w:val="Enfasigrassetto"/>
          <w:rFonts w:ascii="Helvetica" w:hAnsi="Helvetica" w:cs="Helvetica"/>
          <w:color w:val="000000"/>
        </w:rPr>
        <w:t>raccolta differenziata</w:t>
      </w:r>
      <w:r>
        <w:rPr>
          <w:rFonts w:ascii="Helvetica" w:hAnsi="Helvetica" w:cs="Helvetica"/>
          <w:color w:val="000000"/>
        </w:rPr>
        <w:t> delle apparecchiature elettriche ed elettroniche giunte “a fine vita” (i </w:t>
      </w:r>
      <w:r>
        <w:rPr>
          <w:rStyle w:val="Enfasigrassetto"/>
          <w:rFonts w:ascii="Helvetica" w:hAnsi="Helvetica" w:cs="Helvetica"/>
          <w:color w:val="000000"/>
        </w:rPr>
        <w:t>RAEE</w:t>
      </w:r>
      <w:r>
        <w:rPr>
          <w:rFonts w:ascii="Helvetica" w:hAnsi="Helvetica" w:cs="Helvetica"/>
          <w:color w:val="000000"/>
        </w:rPr>
        <w:t>), favorendone un giusto processo di riciclo e diventando, così, artefici essi stessi del percorso di recupero e riutilizzo dei materiali di cui tali rifiuti sono composti.</w:t>
      </w:r>
    </w:p>
    <w:p w:rsidR="000D0100" w:rsidRDefault="000D0100" w:rsidP="000D0100">
      <w:pPr>
        <w:pStyle w:val="NormaleWeb"/>
        <w:shd w:val="clear" w:color="auto" w:fill="FFFFFF"/>
        <w:spacing w:before="0" w:beforeAutospacing="0" w:after="300" w:afterAutospacing="0" w:line="432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 particolare, l’iniziativa didattica “RACCOGLIAMO VALORE” è stata pensata e voluta da </w:t>
      </w:r>
      <w:r>
        <w:rPr>
          <w:rStyle w:val="Enfasigrassetto"/>
          <w:rFonts w:ascii="Helvetica" w:hAnsi="Helvetica" w:cs="Helvetica"/>
          <w:color w:val="006534"/>
        </w:rPr>
        <w:t>Ecolamp</w:t>
      </w:r>
      <w:r>
        <w:rPr>
          <w:rFonts w:ascii="Helvetica" w:hAnsi="Helvetica" w:cs="Helvetica"/>
          <w:color w:val="000000"/>
        </w:rPr>
        <w:t> per diffondere </w:t>
      </w:r>
      <w:r>
        <w:rPr>
          <w:rStyle w:val="Enfasigrassetto"/>
          <w:rFonts w:ascii="Helvetica" w:hAnsi="Helvetica" w:cs="Helvetica"/>
          <w:color w:val="000000"/>
        </w:rPr>
        <w:t>conoscenze</w:t>
      </w:r>
      <w:r>
        <w:rPr>
          <w:rFonts w:ascii="Helvetica" w:hAnsi="Helvetica" w:cs="Helvetica"/>
          <w:color w:val="000000"/>
        </w:rPr>
        <w:t> sui </w:t>
      </w:r>
      <w:r>
        <w:rPr>
          <w:rStyle w:val="Enfasigrassetto"/>
          <w:rFonts w:ascii="Helvetica" w:hAnsi="Helvetica" w:cs="Helvetica"/>
          <w:color w:val="000000"/>
        </w:rPr>
        <w:t>RAEE, rifiuti speciali</w:t>
      </w:r>
      <w:r>
        <w:rPr>
          <w:rFonts w:ascii="Helvetica" w:hAnsi="Helvetica" w:cs="Helvetica"/>
          <w:color w:val="000000"/>
        </w:rPr>
        <w:t> sempre più diffusi nelle nostre case e ormai imprescindibili dalla nostra quotidianità; per generare </w:t>
      </w:r>
      <w:r>
        <w:rPr>
          <w:rStyle w:val="Enfasigrassetto"/>
          <w:rFonts w:ascii="Helvetica" w:hAnsi="Helvetica" w:cs="Helvetica"/>
          <w:color w:val="000000"/>
        </w:rPr>
        <w:t>consapevolezza</w:t>
      </w:r>
      <w:r>
        <w:rPr>
          <w:rFonts w:ascii="Helvetica" w:hAnsi="Helvetica" w:cs="Helvetica"/>
          <w:color w:val="000000"/>
        </w:rPr>
        <w:t> sulla necessità di recuperare le materie prime di cui sono composti, in un’ottica di economia sostenibile e circolare; e, non ultimo, per distribuire </w:t>
      </w:r>
      <w:r>
        <w:rPr>
          <w:rStyle w:val="Enfasigrassetto"/>
          <w:rFonts w:ascii="Helvetica" w:hAnsi="Helvetica" w:cs="Helvetica"/>
          <w:color w:val="000000"/>
        </w:rPr>
        <w:t>consigli pratici</w:t>
      </w:r>
      <w:r>
        <w:rPr>
          <w:rFonts w:ascii="Helvetica" w:hAnsi="Helvetica" w:cs="Helvetica"/>
          <w:color w:val="000000"/>
        </w:rPr>
        <w:t> su come gestire una lampadina o un qualsiasi altro apparecchio elettrico o elettronico esausto o dismesso, come vecchi smartphone e computer, o tutti quei giochi elettronici che giacciono dimenticati nei nostri cassetti.</w:t>
      </w:r>
      <w:r>
        <w:rPr>
          <w:rFonts w:ascii="Helvetica" w:hAnsi="Helvetica" w:cs="Helvetica"/>
          <w:color w:val="000000"/>
        </w:rPr>
        <w:br/>
        <w:t>L’</w:t>
      </w:r>
      <w:r>
        <w:rPr>
          <w:rStyle w:val="Enfasigrassetto"/>
          <w:rFonts w:ascii="Helvetica" w:hAnsi="Helvetica" w:cs="Helvetica"/>
          <w:color w:val="000000"/>
        </w:rPr>
        <w:t>economia circolare</w:t>
      </w:r>
      <w:r>
        <w:rPr>
          <w:rFonts w:ascii="Helvetica" w:hAnsi="Helvetica" w:cs="Helvetica"/>
          <w:color w:val="000000"/>
        </w:rPr>
        <w:t>, del recupero e della responsabilità, pare essere infatti l’unica strada possibile per evitare il completo esaurimento delle risorse disponibili sul nostro Pianeta.</w:t>
      </w:r>
    </w:p>
    <w:p w:rsidR="00243668" w:rsidRPr="00243668" w:rsidRDefault="00243668" w:rsidP="00243668">
      <w:pPr>
        <w:shd w:val="clear" w:color="auto" w:fill="FFFFFF"/>
        <w:spacing w:before="48" w:after="120"/>
        <w:ind w:left="0" w:firstLine="0"/>
        <w:outlineLvl w:val="1"/>
        <w:rPr>
          <w:rFonts w:ascii="Helvetica" w:eastAsia="Times New Roman" w:hAnsi="Helvetica" w:cs="Helvetica"/>
          <w:b/>
          <w:bCs/>
          <w:caps/>
          <w:color w:val="006437"/>
          <w:sz w:val="39"/>
          <w:szCs w:val="39"/>
          <w:lang w:eastAsia="it-IT"/>
        </w:rPr>
      </w:pPr>
      <w:bookmarkStart w:id="0" w:name="_GoBack"/>
      <w:bookmarkEnd w:id="0"/>
      <w:r w:rsidRPr="00243668">
        <w:rPr>
          <w:rFonts w:ascii="Helvetica" w:eastAsia="Times New Roman" w:hAnsi="Helvetica" w:cs="Helvetica"/>
          <w:b/>
          <w:bCs/>
          <w:caps/>
          <w:color w:val="006437"/>
          <w:sz w:val="39"/>
          <w:szCs w:val="39"/>
          <w:lang w:eastAsia="it-IT"/>
        </w:rPr>
        <w:t>CONCORSO A PREMI</w:t>
      </w:r>
    </w:p>
    <w:p w:rsidR="00243668" w:rsidRPr="00243668" w:rsidRDefault="00243668" w:rsidP="00243668">
      <w:pPr>
        <w:shd w:val="clear" w:color="auto" w:fill="FFFFFF"/>
        <w:spacing w:after="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Il Concorso “</w:t>
      </w:r>
      <w:r w:rsidRPr="00243668">
        <w:rPr>
          <w:rFonts w:ascii="Helvetica" w:eastAsia="Times New Roman" w:hAnsi="Helvetica" w:cs="Helvetica"/>
          <w:b/>
          <w:bCs/>
          <w:color w:val="006534"/>
          <w:sz w:val="24"/>
          <w:szCs w:val="24"/>
          <w:lang w:eastAsia="it-IT"/>
        </w:rPr>
        <w:t>RACCOGLIAMO VALORE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” prevede tre categorie di partecipanti:</w:t>
      </w:r>
    </w:p>
    <w:p w:rsidR="00243668" w:rsidRPr="00243668" w:rsidRDefault="00243668" w:rsidP="00243668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</w:pPr>
      <w:r w:rsidRPr="00243668"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  <w:t>Categoria scuola primaria.</w:t>
      </w:r>
    </w:p>
    <w:p w:rsidR="00243668" w:rsidRPr="00243668" w:rsidRDefault="00243668" w:rsidP="00243668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</w:pPr>
      <w:r w:rsidRPr="00243668"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  <w:t>Categoria scuola secondaria di I grado.</w:t>
      </w:r>
    </w:p>
    <w:p w:rsidR="00243668" w:rsidRPr="00243668" w:rsidRDefault="00243668" w:rsidP="00243668">
      <w:pPr>
        <w:numPr>
          <w:ilvl w:val="0"/>
          <w:numId w:val="1"/>
        </w:numPr>
        <w:shd w:val="clear" w:color="auto" w:fill="FFFFFF"/>
        <w:spacing w:after="0"/>
        <w:ind w:left="300"/>
        <w:jc w:val="both"/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</w:pPr>
      <w:r w:rsidRPr="00243668">
        <w:rPr>
          <w:rFonts w:ascii="inherit" w:eastAsia="Times New Roman" w:hAnsi="inherit" w:cs="Helvetica"/>
          <w:color w:val="000000"/>
          <w:sz w:val="24"/>
          <w:szCs w:val="24"/>
          <w:lang w:eastAsia="it-IT"/>
        </w:rPr>
        <w:t>Categoria scuola secondaria di II grado.</w:t>
      </w:r>
    </w:p>
    <w:p w:rsidR="00243668" w:rsidRPr="00243668" w:rsidRDefault="00243668" w:rsidP="00243668">
      <w:pPr>
        <w:shd w:val="clear" w:color="auto" w:fill="FFFFFF"/>
        <w:spacing w:after="30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Ogni classe, indipendentemente dalla categoria di appartenenza, dovrà produrre un elaborato creativo con la tecnica dello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stotytelling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, che riassuma in maniera critica il proprio modo di intendere la raccolta differenziata e il suo impatto sul futuro del Pianeta, con particolare riferimento al tema dei RAEE.</w:t>
      </w:r>
    </w:p>
    <w:p w:rsidR="00243668" w:rsidRPr="00243668" w:rsidRDefault="00243668" w:rsidP="00243668">
      <w:pPr>
        <w:shd w:val="clear" w:color="auto" w:fill="FFFFFF"/>
        <w:spacing w:after="30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Gli elaborati, che dovranno assumere la forma di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video o racconti per immagini e parole in PDF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, andranno condivisi dagli insegnanti in piattaforma, mediante un apposito sistema di caricamento,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ENTRO E NON OLTRE il 30.04.2020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.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br/>
        <w:t>Successivamente, tutti gli elaborati saranno sottoposti al vaglio di una giuria interna a Ecolamp ed Educazione Digitale, che eleggerà i tre migliori per ciascuna categoria.</w:t>
      </w:r>
    </w:p>
    <w:p w:rsidR="00243668" w:rsidRPr="00243668" w:rsidRDefault="00243668" w:rsidP="00243668">
      <w:pPr>
        <w:shd w:val="clear" w:color="auto" w:fill="FFFFFF"/>
        <w:spacing w:after="30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lastRenderedPageBreak/>
        <w:t>Alla fine dell’anno scolastico, tutti gli elaborati saranno sottoposti al vaglio di una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giuria interna a </w:t>
      </w:r>
      <w:r w:rsidRPr="00243668">
        <w:rPr>
          <w:rFonts w:ascii="Helvetica" w:eastAsia="Times New Roman" w:hAnsi="Helvetica" w:cs="Helvetica"/>
          <w:b/>
          <w:bCs/>
          <w:color w:val="006534"/>
          <w:sz w:val="24"/>
          <w:szCs w:val="24"/>
          <w:lang w:eastAsia="it-IT"/>
        </w:rPr>
        <w:t>Ecolamp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 ed </w:t>
      </w:r>
      <w:r w:rsidRPr="00243668">
        <w:rPr>
          <w:rFonts w:ascii="Helvetica" w:eastAsia="Times New Roman" w:hAnsi="Helvetica" w:cs="Helvetica"/>
          <w:b/>
          <w:bCs/>
          <w:color w:val="FF6400"/>
          <w:sz w:val="24"/>
          <w:szCs w:val="24"/>
          <w:lang w:eastAsia="it-IT"/>
        </w:rPr>
        <w:t>Educazione Digitale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, che eleggerà i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tre migliori per ciascuna categoria.</w:t>
      </w:r>
    </w:p>
    <w:p w:rsidR="00243668" w:rsidRPr="00243668" w:rsidRDefault="00243668" w:rsidP="00243668">
      <w:pPr>
        <w:shd w:val="clear" w:color="auto" w:fill="FFFFFF"/>
        <w:spacing w:after="30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I criteri di valutazione si baseranno sulla qualità del contenuto e della forma, ma terranno in considerazione anche i punteggi ottenuti mediante la votazione social.</w:t>
      </w:r>
    </w:p>
    <w:p w:rsidR="00243668" w:rsidRPr="00243668" w:rsidRDefault="00243668" w:rsidP="00243668">
      <w:pPr>
        <w:shd w:val="clear" w:color="auto" w:fill="FFFFFF"/>
        <w:spacing w:after="0"/>
        <w:ind w:left="0" w:firstLine="0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</w:p>
    <w:p w:rsidR="00243668" w:rsidRPr="00243668" w:rsidRDefault="00243668" w:rsidP="00243668">
      <w:pPr>
        <w:shd w:val="clear" w:color="auto" w:fill="FFFFFF"/>
        <w:spacing w:after="300" w:line="432" w:lineRule="atLeast"/>
        <w:ind w:left="0" w:firstLine="0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</w:pP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Le classi vincitrici (prime tre classificate per la scuola primaria, prime tre per la scuola secondaria di I grado e prime tre per la scuola secondaria di II grado) saranno premiate con 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buoni per l’acquisto di materiale scolastico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 del valore rispettivo di </w:t>
      </w:r>
      <w:r w:rsidRPr="00243668">
        <w:rPr>
          <w:rFonts w:ascii="Helvetica" w:eastAsia="Times New Roman" w:hAnsi="Helvetica" w:cs="Helvetica"/>
          <w:b/>
          <w:bCs/>
          <w:color w:val="006534"/>
          <w:sz w:val="24"/>
          <w:szCs w:val="24"/>
          <w:lang w:eastAsia="it-IT"/>
        </w:rPr>
        <w:t>400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, </w:t>
      </w:r>
      <w:r w:rsidRPr="00243668">
        <w:rPr>
          <w:rFonts w:ascii="Helvetica" w:eastAsia="Times New Roman" w:hAnsi="Helvetica" w:cs="Helvetica"/>
          <w:b/>
          <w:bCs/>
          <w:color w:val="006534"/>
          <w:sz w:val="24"/>
          <w:szCs w:val="24"/>
          <w:lang w:eastAsia="it-IT"/>
        </w:rPr>
        <w:t>300</w:t>
      </w:r>
      <w:r w:rsidRPr="0024366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 e </w:t>
      </w:r>
      <w:r w:rsidRPr="00243668">
        <w:rPr>
          <w:rFonts w:ascii="Helvetica" w:eastAsia="Times New Roman" w:hAnsi="Helvetica" w:cs="Helvetica"/>
          <w:b/>
          <w:bCs/>
          <w:color w:val="006534"/>
          <w:sz w:val="24"/>
          <w:szCs w:val="24"/>
          <w:lang w:eastAsia="it-IT"/>
        </w:rPr>
        <w:t>200 euro</w:t>
      </w:r>
      <w:r w:rsidRPr="002436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.</w:t>
      </w:r>
    </w:p>
    <w:sectPr w:rsidR="00243668" w:rsidRPr="00243668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3D53"/>
    <w:multiLevelType w:val="multilevel"/>
    <w:tmpl w:val="98B8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68"/>
    <w:rsid w:val="000B1086"/>
    <w:rsid w:val="000D0100"/>
    <w:rsid w:val="000D104A"/>
    <w:rsid w:val="00243668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CB437A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66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66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D01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0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66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66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D01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0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11" w:color="006437"/>
                                    <w:left w:val="single" w:sz="24" w:space="23" w:color="006437"/>
                                    <w:bottom w:val="single" w:sz="24" w:space="1" w:color="006437"/>
                                    <w:right w:val="single" w:sz="24" w:space="23" w:color="00643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5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1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2</cp:revision>
  <dcterms:created xsi:type="dcterms:W3CDTF">2019-10-29T08:50:00Z</dcterms:created>
  <dcterms:modified xsi:type="dcterms:W3CDTF">2019-10-29T08:50:00Z</dcterms:modified>
</cp:coreProperties>
</file>