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833" w:rsidRPr="00F00833" w:rsidRDefault="00F00833" w:rsidP="00F00833">
      <w:pPr>
        <w:shd w:val="clear" w:color="auto" w:fill="FFFFFF"/>
        <w:ind w:left="0" w:firstLine="0"/>
        <w:outlineLvl w:val="1"/>
        <w:rPr>
          <w:rFonts w:ascii="Helvetica" w:eastAsia="Times New Roman" w:hAnsi="Helvetica" w:cs="Helvetica"/>
          <w:color w:val="1C2024"/>
          <w:spacing w:val="-1"/>
          <w:sz w:val="54"/>
          <w:szCs w:val="54"/>
          <w:lang w:eastAsia="it-IT"/>
        </w:rPr>
      </w:pPr>
      <w:r w:rsidRPr="00F00833">
        <w:rPr>
          <w:rFonts w:ascii="Helvetica" w:eastAsia="Times New Roman" w:hAnsi="Helvetica" w:cs="Helvetica"/>
          <w:color w:val="1C2024"/>
          <w:spacing w:val="-1"/>
          <w:sz w:val="54"/>
          <w:szCs w:val="54"/>
          <w:lang w:eastAsia="it-IT"/>
        </w:rPr>
        <w:t>Concorso DSGA, prove preselettive l’11,12 e 13 giugno</w:t>
      </w:r>
    </w:p>
    <w:p w:rsidR="00F00833" w:rsidRPr="00F00833" w:rsidRDefault="00F00833" w:rsidP="00F00833">
      <w:pPr>
        <w:shd w:val="clear" w:color="auto" w:fill="FFFFFF"/>
        <w:ind w:left="0" w:firstLine="0"/>
        <w:jc w:val="center"/>
        <w:textAlignment w:val="top"/>
        <w:rPr>
          <w:rFonts w:ascii="Helvetica" w:eastAsia="Times New Roman" w:hAnsi="Helvetica" w:cs="Helvetica"/>
          <w:color w:val="1C2024"/>
          <w:sz w:val="27"/>
          <w:szCs w:val="27"/>
          <w:lang w:eastAsia="it-IT"/>
        </w:rPr>
      </w:pPr>
    </w:p>
    <w:p w:rsidR="00F00833" w:rsidRPr="00F00833" w:rsidRDefault="00F00833" w:rsidP="00F00833">
      <w:pPr>
        <w:shd w:val="clear" w:color="auto" w:fill="FFFFFF"/>
        <w:ind w:left="0" w:firstLine="0"/>
        <w:jc w:val="center"/>
        <w:textAlignment w:val="top"/>
        <w:rPr>
          <w:rFonts w:ascii="Helvetica" w:eastAsia="Times New Roman" w:hAnsi="Helvetica" w:cs="Helvetica"/>
          <w:color w:val="1C2024"/>
          <w:sz w:val="27"/>
          <w:szCs w:val="27"/>
          <w:lang w:eastAsia="it-IT"/>
        </w:rPr>
      </w:pPr>
      <w:bookmarkStart w:id="0" w:name="_GoBack"/>
      <w:bookmarkEnd w:id="0"/>
    </w:p>
    <w:p w:rsidR="00F00833" w:rsidRPr="00F00833" w:rsidRDefault="00F00833" w:rsidP="00F00833">
      <w:pPr>
        <w:shd w:val="clear" w:color="auto" w:fill="FFFFFF"/>
        <w:ind w:left="0" w:firstLine="0"/>
        <w:jc w:val="center"/>
        <w:textAlignment w:val="top"/>
        <w:rPr>
          <w:rFonts w:ascii="Helvetica" w:eastAsia="Times New Roman" w:hAnsi="Helvetica" w:cs="Helvetica"/>
          <w:color w:val="1C2024"/>
          <w:sz w:val="27"/>
          <w:szCs w:val="27"/>
          <w:lang w:eastAsia="it-IT"/>
        </w:rPr>
      </w:pPr>
    </w:p>
    <w:p w:rsidR="00F00833" w:rsidRPr="00F00833" w:rsidRDefault="00F00833" w:rsidP="00F00833">
      <w:pPr>
        <w:pBdr>
          <w:right w:val="single" w:sz="6" w:space="15" w:color="DBDBD6"/>
        </w:pBdr>
        <w:shd w:val="clear" w:color="auto" w:fill="FFFFFF"/>
        <w:spacing w:after="0"/>
        <w:ind w:left="0" w:firstLine="0"/>
        <w:rPr>
          <w:rFonts w:ascii="Helvetica" w:eastAsia="Times New Roman" w:hAnsi="Helvetica" w:cs="Helvetica"/>
          <w:color w:val="5A6772"/>
          <w:sz w:val="23"/>
          <w:szCs w:val="23"/>
          <w:lang w:eastAsia="it-IT"/>
        </w:rPr>
      </w:pPr>
      <w:r w:rsidRPr="00F00833">
        <w:rPr>
          <w:rFonts w:ascii="Helvetica" w:eastAsia="Times New Roman" w:hAnsi="Helvetica" w:cs="Helvetica"/>
          <w:color w:val="5A6772"/>
          <w:sz w:val="23"/>
          <w:szCs w:val="23"/>
          <w:lang w:eastAsia="it-IT"/>
        </w:rPr>
        <w:t>Venerdì, 15 marzo 2019</w:t>
      </w:r>
    </w:p>
    <w:p w:rsidR="00F00833" w:rsidRPr="00F00833" w:rsidRDefault="00F00833" w:rsidP="00F00833">
      <w:pPr>
        <w:shd w:val="clear" w:color="auto" w:fill="FFFFFF"/>
        <w:ind w:left="0" w:firstLine="0"/>
        <w:rPr>
          <w:rFonts w:ascii="Helvetica" w:eastAsia="Times New Roman" w:hAnsi="Helvetica" w:cs="Helvetica"/>
          <w:color w:val="1C2024"/>
          <w:sz w:val="27"/>
          <w:szCs w:val="27"/>
          <w:lang w:eastAsia="it-IT"/>
        </w:rPr>
      </w:pPr>
      <w:r w:rsidRPr="00F00833">
        <w:rPr>
          <w:rFonts w:ascii="Helvetica" w:eastAsia="Times New Roman" w:hAnsi="Helvetica" w:cs="Helvetica"/>
          <w:noProof/>
          <w:color w:val="0066CC"/>
          <w:sz w:val="27"/>
          <w:szCs w:val="27"/>
          <w:lang w:eastAsia="it-IT"/>
        </w:rPr>
        <mc:AlternateContent>
          <mc:Choice Requires="wps">
            <w:drawing>
              <wp:inline distT="0" distB="0" distL="0" distR="0" wp14:anchorId="1BC4EEAC" wp14:editId="6D05077C">
                <wp:extent cx="304800" cy="304800"/>
                <wp:effectExtent l="0" t="0" r="0" b="0"/>
                <wp:docPr id="6" name="AutoShape 10" descr="https://www.miur.gov.it/miur-theme/icons/stampa.svg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https://www.miur.gov.it/miur-theme/icons/stampa.svg" href="https://www.miur.gov.it/web/guest/-/concorso-dsga-prove-preselettive-l-11-12-e-13-giug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F00833" w:rsidRPr="00F00833" w:rsidRDefault="00F00833" w:rsidP="00F00833">
      <w:pPr>
        <w:shd w:val="clear" w:color="auto" w:fill="FFFFFF"/>
        <w:spacing w:after="375"/>
        <w:ind w:left="0" w:firstLine="0"/>
        <w:rPr>
          <w:rFonts w:ascii="Helvetica" w:eastAsia="Times New Roman" w:hAnsi="Helvetica" w:cs="Helvetica"/>
          <w:color w:val="1C2024"/>
          <w:sz w:val="27"/>
          <w:szCs w:val="27"/>
          <w:lang w:eastAsia="it-IT"/>
        </w:rPr>
      </w:pPr>
      <w:r w:rsidRPr="00F00833">
        <w:rPr>
          <w:rFonts w:ascii="Helvetica" w:eastAsia="Times New Roman" w:hAnsi="Helvetica" w:cs="Helvetica"/>
          <w:color w:val="1C2024"/>
          <w:sz w:val="27"/>
          <w:szCs w:val="27"/>
          <w:lang w:eastAsia="it-IT"/>
        </w:rPr>
        <w:t>La prova preselettiva del Concorso pubblico per titoli ed esami a 2.004 posti da Direttore dei Servizi Generali e Amministrativi (DSGA) per le scuole statali, si svolgerà nei giorni 11, 12 e 13 giugno 2019. Le date sono state comunicate con un Avviso pubblicato oggi sulla Gazzetta Ufficiale.</w:t>
      </w:r>
    </w:p>
    <w:p w:rsidR="00F00833" w:rsidRPr="00F00833" w:rsidRDefault="00F00833" w:rsidP="00F00833">
      <w:pPr>
        <w:shd w:val="clear" w:color="auto" w:fill="FFFFFF"/>
        <w:spacing w:after="375"/>
        <w:ind w:left="0" w:firstLine="0"/>
        <w:rPr>
          <w:rFonts w:ascii="Helvetica" w:eastAsia="Times New Roman" w:hAnsi="Helvetica" w:cs="Helvetica"/>
          <w:color w:val="1C2024"/>
          <w:sz w:val="27"/>
          <w:szCs w:val="27"/>
          <w:lang w:eastAsia="it-IT"/>
        </w:rPr>
      </w:pPr>
      <w:r w:rsidRPr="00F00833">
        <w:rPr>
          <w:rFonts w:ascii="Helvetica" w:eastAsia="Times New Roman" w:hAnsi="Helvetica" w:cs="Helvetica"/>
          <w:color w:val="1C2024"/>
          <w:sz w:val="27"/>
          <w:szCs w:val="27"/>
          <w:lang w:eastAsia="it-IT"/>
        </w:rPr>
        <w:t>Almeno venti giorni prima rispetto a queste date, sul sito del MIUR sarà pubblicata la banca dati di 4.000 quesiti da cui verranno estratte le domande che saranno proposte ai candidati durante la prova.</w:t>
      </w:r>
    </w:p>
    <w:p w:rsidR="00F00833" w:rsidRPr="00F00833" w:rsidRDefault="00F00833" w:rsidP="00F00833">
      <w:pPr>
        <w:shd w:val="clear" w:color="auto" w:fill="FFFFFF"/>
        <w:spacing w:after="375"/>
        <w:ind w:left="0" w:firstLine="0"/>
        <w:rPr>
          <w:rFonts w:ascii="Helvetica" w:eastAsia="Times New Roman" w:hAnsi="Helvetica" w:cs="Helvetica"/>
          <w:color w:val="1C2024"/>
          <w:sz w:val="27"/>
          <w:szCs w:val="27"/>
          <w:lang w:eastAsia="it-IT"/>
        </w:rPr>
      </w:pPr>
      <w:r w:rsidRPr="00F00833">
        <w:rPr>
          <w:rFonts w:ascii="Helvetica" w:eastAsia="Times New Roman" w:hAnsi="Helvetica" w:cs="Helvetica"/>
          <w:color w:val="1C2024"/>
          <w:sz w:val="27"/>
          <w:szCs w:val="27"/>
          <w:lang w:eastAsia="it-IT"/>
        </w:rPr>
        <w:t>L’elenco delle sedi con la loro esatta ubicazione, l’indicazione della destinazione dei candidati distribuiti sulla base della Regione per la quale hanno presentato la domanda di partecipazione, l’orario di svolgimento e le ulteriori istruzioni operative saranno comunicate almeno quindici giorni prima della data di svolgimento della prova tramite un avviso che verrà pubblicato sul sito del MIUR e degli USR competenti.</w:t>
      </w:r>
    </w:p>
    <w:p w:rsidR="00F00833" w:rsidRPr="00F00833" w:rsidRDefault="00F00833" w:rsidP="00F00833">
      <w:pPr>
        <w:shd w:val="clear" w:color="auto" w:fill="FFFFFF"/>
        <w:spacing w:after="375"/>
        <w:ind w:left="0" w:firstLine="0"/>
        <w:rPr>
          <w:rFonts w:ascii="Helvetica" w:eastAsia="Times New Roman" w:hAnsi="Helvetica" w:cs="Helvetica"/>
          <w:color w:val="1C2024"/>
          <w:sz w:val="27"/>
          <w:szCs w:val="27"/>
          <w:lang w:eastAsia="it-IT"/>
        </w:rPr>
      </w:pPr>
      <w:r w:rsidRPr="00F00833">
        <w:rPr>
          <w:rFonts w:ascii="Helvetica" w:eastAsia="Times New Roman" w:hAnsi="Helvetica" w:cs="Helvetica"/>
          <w:color w:val="1C2024"/>
          <w:sz w:val="27"/>
          <w:szCs w:val="27"/>
          <w:lang w:eastAsia="it-IT"/>
        </w:rPr>
        <w:t>I candidati dovranno presentarsi nelle rispettive sedi d’esame muniti di un documento di riconoscimento valido e del proprio codice fiscale. La prova preselettiva avrà la durata massima di 100 minuti.</w:t>
      </w:r>
    </w:p>
    <w:p w:rsidR="00F00833" w:rsidRPr="00F00833" w:rsidRDefault="00F00833" w:rsidP="00F00833">
      <w:pPr>
        <w:shd w:val="clear" w:color="auto" w:fill="FFFFFF"/>
        <w:spacing w:after="375"/>
        <w:ind w:left="0" w:firstLine="0"/>
        <w:rPr>
          <w:rFonts w:ascii="Helvetica" w:eastAsia="Times New Roman" w:hAnsi="Helvetica" w:cs="Helvetica"/>
          <w:color w:val="1C2024"/>
          <w:sz w:val="27"/>
          <w:szCs w:val="27"/>
          <w:lang w:eastAsia="it-IT"/>
        </w:rPr>
      </w:pPr>
      <w:r w:rsidRPr="00F00833">
        <w:rPr>
          <w:rFonts w:ascii="Helvetica" w:eastAsia="Times New Roman" w:hAnsi="Helvetica" w:cs="Helvetica"/>
          <w:color w:val="1C2024"/>
          <w:sz w:val="27"/>
          <w:szCs w:val="27"/>
          <w:lang w:eastAsia="it-IT"/>
        </w:rPr>
        <w:t>Ogni altra comunicazione relativa alla procedura concorsuale ed eventuali modifiche delle suddette date saranno comunicate tramite uno specifico avviso nella Gazzetta Ufficiale della Repubblica italiana - 4a Serie ~ speciale «Concorsi ed esami» - del 28 maggio 2019.</w:t>
      </w:r>
    </w:p>
    <w:p w:rsidR="00F00833" w:rsidRPr="00F00833" w:rsidRDefault="00F00833" w:rsidP="00F00833">
      <w:pPr>
        <w:shd w:val="clear" w:color="auto" w:fill="FFFFFF"/>
        <w:spacing w:after="375"/>
        <w:ind w:left="0" w:firstLine="0"/>
        <w:rPr>
          <w:rFonts w:ascii="Helvetica" w:eastAsia="Times New Roman" w:hAnsi="Helvetica" w:cs="Helvetica"/>
          <w:color w:val="1C2024"/>
          <w:sz w:val="27"/>
          <w:szCs w:val="27"/>
          <w:lang w:eastAsia="it-IT"/>
        </w:rPr>
      </w:pPr>
      <w:r w:rsidRPr="00F00833">
        <w:rPr>
          <w:rFonts w:ascii="Helvetica" w:eastAsia="Times New Roman" w:hAnsi="Helvetica" w:cs="Helvetica"/>
          <w:color w:val="1C2024"/>
          <w:sz w:val="27"/>
          <w:szCs w:val="27"/>
          <w:lang w:eastAsia="it-IT"/>
        </w:rPr>
        <w:t>Ogni ulteriore informazione e documentazione inerente alla procedura concorsuale è disponibile all’indirizzo </w:t>
      </w:r>
      <w:hyperlink r:id="rId7" w:history="1">
        <w:r w:rsidRPr="00F00833">
          <w:rPr>
            <w:rFonts w:ascii="Helvetica" w:eastAsia="Times New Roman" w:hAnsi="Helvetica" w:cs="Helvetica"/>
            <w:color w:val="0066CC"/>
            <w:sz w:val="27"/>
            <w:szCs w:val="27"/>
            <w:lang w:eastAsia="it-IT"/>
          </w:rPr>
          <w:t>www.miur.gov.it</w:t>
        </w:r>
      </w:hyperlink>
      <w:r w:rsidRPr="00F00833">
        <w:rPr>
          <w:rFonts w:ascii="Helvetica" w:eastAsia="Times New Roman" w:hAnsi="Helvetica" w:cs="Helvetica"/>
          <w:color w:val="1C2024"/>
          <w:sz w:val="27"/>
          <w:szCs w:val="27"/>
          <w:lang w:eastAsia="it-IT"/>
        </w:rPr>
        <w:t>, fascia “Mondo MIUR”, tramite l’apposito banner “Concorso DSGA”, sezione “Prova Preselettiva”.</w:t>
      </w:r>
    </w:p>
    <w:p w:rsidR="00F00833" w:rsidRPr="00F00833" w:rsidRDefault="00F00833" w:rsidP="00F00833">
      <w:pPr>
        <w:numPr>
          <w:ilvl w:val="0"/>
          <w:numId w:val="1"/>
        </w:numPr>
        <w:shd w:val="clear" w:color="auto" w:fill="FFFFFF"/>
        <w:ind w:left="0"/>
        <w:rPr>
          <w:rFonts w:ascii="Helvetica" w:eastAsia="Times New Roman" w:hAnsi="Helvetica" w:cs="Helvetica"/>
          <w:color w:val="1C2024"/>
          <w:sz w:val="27"/>
          <w:szCs w:val="27"/>
          <w:lang w:eastAsia="it-IT"/>
        </w:rPr>
      </w:pPr>
      <w:hyperlink r:id="rId8" w:history="1">
        <w:r w:rsidRPr="00F00833">
          <w:rPr>
            <w:rFonts w:ascii="Helvetica" w:eastAsia="Times New Roman" w:hAnsi="Helvetica" w:cs="Helvetica"/>
            <w:color w:val="0066CC"/>
            <w:sz w:val="27"/>
            <w:szCs w:val="27"/>
            <w:lang w:eastAsia="it-IT"/>
          </w:rPr>
          <w:t>Il link alla Gazzetta Ufficiale</w:t>
        </w:r>
      </w:hyperlink>
    </w:p>
    <w:sectPr w:rsidR="00F00833" w:rsidRPr="00F008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60A12"/>
    <w:multiLevelType w:val="multilevel"/>
    <w:tmpl w:val="0AE2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33"/>
    <w:rsid w:val="000B1086"/>
    <w:rsid w:val="000D104A"/>
    <w:rsid w:val="00313979"/>
    <w:rsid w:val="004F6E32"/>
    <w:rsid w:val="00515F8E"/>
    <w:rsid w:val="005A0A69"/>
    <w:rsid w:val="006319C3"/>
    <w:rsid w:val="00761B0C"/>
    <w:rsid w:val="00AF0F8E"/>
    <w:rsid w:val="00BC5534"/>
    <w:rsid w:val="00D23860"/>
    <w:rsid w:val="00D53586"/>
    <w:rsid w:val="00E1375A"/>
    <w:rsid w:val="00E50967"/>
    <w:rsid w:val="00ED4A8E"/>
    <w:rsid w:val="00F00833"/>
    <w:rsid w:val="00FC040E"/>
    <w:rsid w:val="00FE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0833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08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0833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08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16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620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462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79984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61773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938355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4175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3233134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3906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5520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3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09073">
                  <w:marLeft w:val="2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959996">
                  <w:marLeft w:val="2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zzettaufficiale.it/atto/concorsi/caricaDettaglioAtto/originario?atto.dataPubblicazioneGazzetta=2019-03-15&amp;atto.codiceRedazionale=19E0273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ur.gov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ur.gov.it/web/guest/-/concorso-dsga-prove-preselettive-l-11-12-e-13-giugn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e Daniele</dc:creator>
  <cp:lastModifiedBy>Paola e Daniele</cp:lastModifiedBy>
  <cp:revision>1</cp:revision>
  <dcterms:created xsi:type="dcterms:W3CDTF">2019-03-16T08:55:00Z</dcterms:created>
  <dcterms:modified xsi:type="dcterms:W3CDTF">2019-03-16T08:56:00Z</dcterms:modified>
</cp:coreProperties>
</file>