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616B" w:rsidRDefault="0060616B" w:rsidP="0060616B">
      <w:pPr>
        <w:spacing w:line="360" w:lineRule="auto"/>
        <w:jc w:val="center"/>
        <w:rPr>
          <w:rFonts w:asciiTheme="minorHAnsi" w:hAnsiTheme="minorHAnsi" w:cstheme="minorHAnsi"/>
          <w:i/>
          <w:sz w:val="20"/>
          <w:u w:val="single"/>
        </w:rPr>
      </w:pPr>
      <w:r>
        <w:rPr>
          <w:rFonts w:asciiTheme="minorHAnsi" w:hAnsiTheme="minorHAnsi" w:cstheme="minorHAnsi"/>
          <w:sz w:val="20"/>
        </w:rPr>
        <w:t>QUANTIFICAZIONE DELLE RISORSE FINANZIARIE DISPONIBILI PER LA CONTRATTAZIONE INTEGRATIVA DELL’A.S.</w:t>
      </w:r>
      <w:r w:rsidR="00785F6A">
        <w:rPr>
          <w:rFonts w:asciiTheme="minorHAnsi" w:hAnsiTheme="minorHAnsi" w:cstheme="minorHAnsi"/>
          <w:sz w:val="20"/>
        </w:rPr>
        <w:t xml:space="preserve"> (ARTT. 7 E 22 CCNL 19/4/2018)</w:t>
      </w:r>
    </w:p>
    <w:p w:rsidR="0060616B" w:rsidRPr="0060616B" w:rsidRDefault="0060616B" w:rsidP="0060616B">
      <w:pPr>
        <w:spacing w:line="360" w:lineRule="auto"/>
        <w:jc w:val="center"/>
        <w:rPr>
          <w:rFonts w:asciiTheme="minorHAnsi" w:hAnsiTheme="minorHAnsi" w:cstheme="minorHAnsi"/>
          <w:i/>
          <w:sz w:val="10"/>
          <w:u w:val="single"/>
        </w:rPr>
      </w:pPr>
    </w:p>
    <w:p w:rsidR="006B4C4E" w:rsidRDefault="006B4C4E" w:rsidP="006B4C4E">
      <w:pPr>
        <w:adjustRightInd w:val="0"/>
        <w:jc w:val="center"/>
        <w:rPr>
          <w:rFonts w:asciiTheme="minorHAnsi" w:hAnsiTheme="minorHAnsi" w:cstheme="minorHAnsi"/>
          <w:i/>
          <w:sz w:val="20"/>
          <w:u w:val="single"/>
        </w:rPr>
      </w:pPr>
      <w:r>
        <w:rPr>
          <w:rFonts w:asciiTheme="minorHAnsi" w:hAnsiTheme="minorHAnsi" w:cstheme="minorHAnsi"/>
          <w:i/>
          <w:sz w:val="20"/>
          <w:u w:val="single"/>
        </w:rPr>
        <w:fldChar w:fldCharType="begin">
          <w:ffData>
            <w:name w:val="Testo2"/>
            <w:enabled/>
            <w:calcOnExit w:val="0"/>
            <w:textInput>
              <w:default w:val="INTESTAZIONE SCUOLA"/>
            </w:textInput>
          </w:ffData>
        </w:fldChar>
      </w:r>
      <w:bookmarkStart w:id="0" w:name="Testo2"/>
      <w:r>
        <w:rPr>
          <w:rFonts w:asciiTheme="minorHAnsi" w:hAnsiTheme="minorHAnsi" w:cstheme="minorHAnsi"/>
          <w:i/>
          <w:sz w:val="20"/>
          <w:u w:val="single"/>
        </w:rPr>
        <w:instrText xml:space="preserve"> FORMTEXT </w:instrText>
      </w:r>
      <w:r>
        <w:rPr>
          <w:rFonts w:asciiTheme="minorHAnsi" w:hAnsiTheme="minorHAnsi" w:cstheme="minorHAnsi"/>
          <w:i/>
          <w:sz w:val="20"/>
          <w:u w:val="single"/>
        </w:rPr>
      </w:r>
      <w:r>
        <w:rPr>
          <w:rFonts w:asciiTheme="minorHAnsi" w:hAnsiTheme="minorHAnsi" w:cstheme="minorHAnsi"/>
          <w:i/>
          <w:sz w:val="20"/>
          <w:u w:val="single"/>
        </w:rPr>
        <w:fldChar w:fldCharType="separate"/>
      </w:r>
      <w:bookmarkStart w:id="1" w:name="_GoBack"/>
      <w:r>
        <w:rPr>
          <w:rFonts w:asciiTheme="minorHAnsi" w:hAnsiTheme="minorHAnsi" w:cstheme="minorHAnsi"/>
          <w:i/>
          <w:noProof/>
          <w:sz w:val="20"/>
          <w:u w:val="single"/>
        </w:rPr>
        <w:t>INTESTAZIONE SCUOLA</w:t>
      </w:r>
      <w:bookmarkEnd w:id="1"/>
      <w:r>
        <w:rPr>
          <w:rFonts w:asciiTheme="minorHAnsi" w:hAnsiTheme="minorHAnsi" w:cstheme="minorHAnsi"/>
          <w:i/>
          <w:sz w:val="20"/>
          <w:u w:val="single"/>
        </w:rPr>
        <w:fldChar w:fldCharType="end"/>
      </w:r>
      <w:bookmarkEnd w:id="0"/>
    </w:p>
    <w:p w:rsidR="006B4C4E" w:rsidRDefault="006B4C4E" w:rsidP="00C419F8">
      <w:pPr>
        <w:adjustRightInd w:val="0"/>
        <w:jc w:val="right"/>
        <w:rPr>
          <w:rFonts w:asciiTheme="minorHAnsi" w:hAnsiTheme="minorHAnsi" w:cstheme="minorHAnsi"/>
          <w:i/>
          <w:sz w:val="20"/>
          <w:u w:val="single"/>
        </w:rPr>
      </w:pPr>
    </w:p>
    <w:p w:rsidR="00C419F8" w:rsidRDefault="00C419F8" w:rsidP="00C419F8">
      <w:pPr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C419F8">
        <w:rPr>
          <w:rFonts w:asciiTheme="minorHAnsi" w:hAnsiTheme="minorHAnsi" w:cstheme="minorHAnsi"/>
          <w:sz w:val="20"/>
          <w:szCs w:val="20"/>
        </w:rPr>
        <w:t xml:space="preserve">Al Dirigente Scolastico </w:t>
      </w:r>
      <w:r w:rsidR="0060616B">
        <w:rPr>
          <w:rFonts w:asciiTheme="minorHAnsi" w:hAnsiTheme="minorHAnsi" w:cstheme="minorHAnsi"/>
          <w:sz w:val="20"/>
          <w:szCs w:val="20"/>
        </w:rPr>
        <w:t>– Sede</w:t>
      </w:r>
    </w:p>
    <w:p w:rsidR="00F97EE6" w:rsidRDefault="00F97EE6" w:rsidP="00C419F8">
      <w:pPr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2" w:name="Testo1"/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2"/>
    </w:p>
    <w:p w:rsidR="0060616B" w:rsidRPr="00C419F8" w:rsidRDefault="0060616B" w:rsidP="00C419F8">
      <w:pPr>
        <w:adjustRightInd w:val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C419F8" w:rsidRPr="0060616B" w:rsidRDefault="0060616B" w:rsidP="00121E1E">
      <w:pPr>
        <w:pStyle w:val="Titolo1"/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0616B">
        <w:rPr>
          <w:rFonts w:asciiTheme="minorHAnsi" w:hAnsiTheme="minorHAnsi" w:cstheme="minorHAnsi"/>
          <w:b w:val="0"/>
          <w:sz w:val="20"/>
          <w:szCs w:val="20"/>
          <w:lang w:val="it-IT"/>
        </w:rPr>
        <w:t xml:space="preserve">Il sottoscritto </w:t>
      </w:r>
      <w:r w:rsidR="00C419F8" w:rsidRPr="0060616B">
        <w:rPr>
          <w:rFonts w:asciiTheme="minorHAnsi" w:hAnsiTheme="minorHAnsi" w:cstheme="minorHAnsi"/>
          <w:b w:val="0"/>
          <w:sz w:val="20"/>
          <w:szCs w:val="20"/>
        </w:rPr>
        <w:t xml:space="preserve">Direttore </w:t>
      </w:r>
      <w:r w:rsidRPr="0060616B">
        <w:rPr>
          <w:rFonts w:asciiTheme="minorHAnsi" w:hAnsiTheme="minorHAnsi" w:cstheme="minorHAnsi"/>
          <w:b w:val="0"/>
          <w:sz w:val="20"/>
          <w:szCs w:val="20"/>
          <w:lang w:val="it-IT"/>
        </w:rPr>
        <w:t xml:space="preserve">SGA in servizio in questa Istituzione Scolastica fornisce alla S.V. la quantificazione delle risorse finanziarie disponibili per lo svolgimento delle trattative finalizzate alla contrattazione integrativa di istituto per l’a.s. </w:t>
      </w:r>
      <w:r w:rsidR="00F97EE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97EE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F97EE6">
        <w:rPr>
          <w:rFonts w:asciiTheme="minorHAnsi" w:hAnsiTheme="minorHAnsi" w:cstheme="minorHAnsi"/>
          <w:sz w:val="20"/>
          <w:szCs w:val="20"/>
        </w:rPr>
      </w:r>
      <w:r w:rsidR="00F97EE6">
        <w:rPr>
          <w:rFonts w:asciiTheme="minorHAnsi" w:hAnsiTheme="minorHAnsi" w:cstheme="minorHAnsi"/>
          <w:sz w:val="20"/>
          <w:szCs w:val="20"/>
        </w:rPr>
        <w:fldChar w:fldCharType="separate"/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sz w:val="20"/>
          <w:szCs w:val="20"/>
        </w:rPr>
        <w:fldChar w:fldCharType="end"/>
      </w:r>
      <w:r w:rsidRPr="0060616B">
        <w:rPr>
          <w:rFonts w:asciiTheme="minorHAnsi" w:hAnsiTheme="minorHAnsi" w:cstheme="minorHAnsi"/>
          <w:b w:val="0"/>
          <w:sz w:val="20"/>
          <w:szCs w:val="20"/>
          <w:lang w:val="it-IT"/>
        </w:rPr>
        <w:t>/</w:t>
      </w:r>
      <w:r w:rsidR="00F97EE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97EE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F97EE6">
        <w:rPr>
          <w:rFonts w:asciiTheme="minorHAnsi" w:hAnsiTheme="minorHAnsi" w:cstheme="minorHAnsi"/>
          <w:sz w:val="20"/>
          <w:szCs w:val="20"/>
        </w:rPr>
      </w:r>
      <w:r w:rsidR="00F97EE6">
        <w:rPr>
          <w:rFonts w:asciiTheme="minorHAnsi" w:hAnsiTheme="minorHAnsi" w:cstheme="minorHAnsi"/>
          <w:sz w:val="20"/>
          <w:szCs w:val="20"/>
        </w:rPr>
        <w:fldChar w:fldCharType="separate"/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sz w:val="20"/>
          <w:szCs w:val="20"/>
        </w:rPr>
        <w:fldChar w:fldCharType="end"/>
      </w:r>
      <w:r w:rsidR="00785F6A">
        <w:rPr>
          <w:rFonts w:asciiTheme="minorHAnsi" w:hAnsiTheme="minorHAnsi" w:cstheme="minorHAnsi"/>
          <w:b w:val="0"/>
          <w:sz w:val="20"/>
          <w:szCs w:val="20"/>
          <w:lang w:val="it-IT"/>
        </w:rPr>
        <w:t>; contrattazione integrativa già prevista dal CCNL 29/11/2007 (Comparto Scuola) con le integrazioni e modificazioni apportate dal CCNL 19/4/2018 (Comparto Istruzione e Ricerca).</w:t>
      </w:r>
    </w:p>
    <w:p w:rsidR="00C419F8" w:rsidRDefault="0060616B" w:rsidP="00121E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Nel procedere all’elencazione analitica delle risorse finanziarie disponibili si è tenuto conto delle economie al 31/08/</w:t>
      </w:r>
      <w:r w:rsidR="00F97EE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97EE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F97EE6">
        <w:rPr>
          <w:rFonts w:asciiTheme="minorHAnsi" w:hAnsiTheme="minorHAnsi" w:cstheme="minorHAnsi"/>
          <w:sz w:val="20"/>
          <w:szCs w:val="20"/>
        </w:rPr>
      </w:r>
      <w:r w:rsidR="00F97EE6">
        <w:rPr>
          <w:rFonts w:asciiTheme="minorHAnsi" w:hAnsiTheme="minorHAnsi" w:cstheme="minorHAnsi"/>
          <w:sz w:val="20"/>
          <w:szCs w:val="20"/>
        </w:rPr>
        <w:fldChar w:fldCharType="separate"/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sz w:val="20"/>
          <w:szCs w:val="20"/>
        </w:rPr>
        <w:fldChar w:fldCharType="end"/>
      </w:r>
      <w:r w:rsidR="00F97EE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 dell’assegnazione per l’a.s.</w:t>
      </w:r>
      <w:r w:rsidR="00F97EE6" w:rsidRPr="00F97EE6">
        <w:rPr>
          <w:rFonts w:asciiTheme="minorHAnsi" w:hAnsiTheme="minorHAnsi" w:cstheme="minorHAnsi"/>
          <w:sz w:val="20"/>
          <w:szCs w:val="20"/>
        </w:rPr>
        <w:t xml:space="preserve"> </w:t>
      </w:r>
      <w:r w:rsidR="00F97EE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97EE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F97EE6">
        <w:rPr>
          <w:rFonts w:asciiTheme="minorHAnsi" w:hAnsiTheme="minorHAnsi" w:cstheme="minorHAnsi"/>
          <w:sz w:val="20"/>
          <w:szCs w:val="20"/>
        </w:rPr>
      </w:r>
      <w:r w:rsidR="00F97EE6">
        <w:rPr>
          <w:rFonts w:asciiTheme="minorHAnsi" w:hAnsiTheme="minorHAnsi" w:cstheme="minorHAnsi"/>
          <w:sz w:val="20"/>
          <w:szCs w:val="20"/>
        </w:rPr>
        <w:fldChar w:fldCharType="separate"/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sz w:val="20"/>
          <w:szCs w:val="20"/>
        </w:rPr>
        <w:fldChar w:fldCharType="end"/>
      </w:r>
      <w:r w:rsidRPr="0060616B">
        <w:rPr>
          <w:rFonts w:asciiTheme="minorHAnsi" w:hAnsiTheme="minorHAnsi" w:cstheme="minorHAnsi"/>
          <w:b/>
          <w:sz w:val="20"/>
          <w:szCs w:val="20"/>
        </w:rPr>
        <w:t>/</w:t>
      </w:r>
      <w:r w:rsidR="00F97EE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97EE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F97EE6">
        <w:rPr>
          <w:rFonts w:asciiTheme="minorHAnsi" w:hAnsiTheme="minorHAnsi" w:cstheme="minorHAnsi"/>
          <w:sz w:val="20"/>
          <w:szCs w:val="20"/>
        </w:rPr>
      </w:r>
      <w:r w:rsidR="00F97EE6">
        <w:rPr>
          <w:rFonts w:asciiTheme="minorHAnsi" w:hAnsiTheme="minorHAnsi" w:cstheme="minorHAnsi"/>
          <w:sz w:val="20"/>
          <w:szCs w:val="20"/>
        </w:rPr>
        <w:fldChar w:fldCharType="separate"/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ufficialmente comunicata dal MIUR con nota prot. n. </w:t>
      </w:r>
      <w:r w:rsidR="00F97EE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97EE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F97EE6">
        <w:rPr>
          <w:rFonts w:asciiTheme="minorHAnsi" w:hAnsiTheme="minorHAnsi" w:cstheme="minorHAnsi"/>
          <w:sz w:val="20"/>
          <w:szCs w:val="20"/>
        </w:rPr>
      </w:r>
      <w:r w:rsidR="00F97EE6">
        <w:rPr>
          <w:rFonts w:asciiTheme="minorHAnsi" w:hAnsiTheme="minorHAnsi" w:cstheme="minorHAnsi"/>
          <w:sz w:val="20"/>
          <w:szCs w:val="20"/>
        </w:rPr>
        <w:fldChar w:fldCharType="separate"/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del </w:t>
      </w:r>
      <w:r w:rsidR="00F97EE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97EE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F97EE6">
        <w:rPr>
          <w:rFonts w:asciiTheme="minorHAnsi" w:hAnsiTheme="minorHAnsi" w:cstheme="minorHAnsi"/>
          <w:sz w:val="20"/>
          <w:szCs w:val="20"/>
        </w:rPr>
      </w:r>
      <w:r w:rsidR="00F97EE6">
        <w:rPr>
          <w:rFonts w:asciiTheme="minorHAnsi" w:hAnsiTheme="minorHAnsi" w:cstheme="minorHAnsi"/>
          <w:sz w:val="20"/>
          <w:szCs w:val="20"/>
        </w:rPr>
        <w:fldChar w:fldCharType="separate"/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noProof/>
          <w:sz w:val="20"/>
          <w:szCs w:val="20"/>
        </w:rPr>
        <w:t> </w:t>
      </w:r>
      <w:r w:rsidR="00F97EE6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>.</w:t>
      </w:r>
      <w:r w:rsidR="00795016">
        <w:rPr>
          <w:rFonts w:asciiTheme="minorHAnsi" w:hAnsiTheme="minorHAnsi" w:cstheme="minorHAnsi"/>
          <w:sz w:val="20"/>
          <w:szCs w:val="20"/>
        </w:rPr>
        <w:t xml:space="preserve"> </w:t>
      </w:r>
      <w:r w:rsidR="00795016" w:rsidRPr="00F97EE6">
        <w:rPr>
          <w:rFonts w:asciiTheme="minorHAnsi" w:hAnsiTheme="minorHAnsi" w:cstheme="minorHAnsi"/>
          <w:sz w:val="20"/>
          <w:szCs w:val="20"/>
        </w:rPr>
        <w:t>Le risorse derivanti dal fondo per il miglioramento dell’offerta formativa non utilizzate nell’a.s. 2018/2019 possono essere destinate con la contrattazione integrativa di istituto anche per finalità diverse da quelle originarie (vedi art. 9 c. 2 dell’ipotesi di CCNI sul “Fondo per il miglioramento dell’offerta formativa” sottoscritto l’1/8/2018)</w:t>
      </w:r>
      <w:r w:rsidR="00F97EE6">
        <w:rPr>
          <w:rFonts w:asciiTheme="minorHAnsi" w:hAnsiTheme="minorHAnsi" w:cstheme="minorHAnsi"/>
          <w:sz w:val="20"/>
          <w:szCs w:val="20"/>
        </w:rPr>
        <w:t>.</w:t>
      </w:r>
    </w:p>
    <w:p w:rsidR="0060616B" w:rsidRDefault="0060616B" w:rsidP="00121E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 è tenuto, altresì, conto delle risorse relative all’alternanza scuola/lavoro</w:t>
      </w:r>
      <w:r w:rsidR="0082515A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di quelle relative ai progetti nazionali e comunitari </w:t>
      </w:r>
      <w:r w:rsidR="00785F6A">
        <w:rPr>
          <w:rFonts w:asciiTheme="minorHAnsi" w:hAnsiTheme="minorHAnsi" w:cstheme="minorHAnsi"/>
          <w:sz w:val="20"/>
          <w:szCs w:val="20"/>
        </w:rPr>
        <w:t xml:space="preserve">e di quelle ex legge 440/97 </w:t>
      </w:r>
      <w:r>
        <w:rPr>
          <w:rFonts w:asciiTheme="minorHAnsi" w:hAnsiTheme="minorHAnsi" w:cstheme="minorHAnsi"/>
          <w:sz w:val="20"/>
          <w:szCs w:val="20"/>
        </w:rPr>
        <w:t>destinate alla remunerazione del personale</w:t>
      </w:r>
      <w:r w:rsidR="008C4EA8">
        <w:rPr>
          <w:rFonts w:asciiTheme="minorHAnsi" w:hAnsiTheme="minorHAnsi" w:cstheme="minorHAnsi"/>
          <w:sz w:val="20"/>
          <w:szCs w:val="20"/>
        </w:rPr>
        <w:t xml:space="preserve">, nonché delle </w:t>
      </w:r>
      <w:r>
        <w:rPr>
          <w:rFonts w:asciiTheme="minorHAnsi" w:hAnsiTheme="minorHAnsi" w:cstheme="minorHAnsi"/>
          <w:sz w:val="20"/>
          <w:szCs w:val="20"/>
        </w:rPr>
        <w:t>risorse per la formazione del personale.</w:t>
      </w:r>
    </w:p>
    <w:p w:rsidR="00F97EE6" w:rsidRPr="00C419F8" w:rsidRDefault="00F97EE6" w:rsidP="00121E1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5388"/>
        <w:gridCol w:w="1822"/>
        <w:gridCol w:w="1965"/>
        <w:gridCol w:w="967"/>
      </w:tblGrid>
      <w:tr w:rsidR="00073564" w:rsidRPr="00C419F8" w:rsidTr="00073564">
        <w:trPr>
          <w:trHeight w:hRule="exact" w:val="550"/>
          <w:jc w:val="center"/>
        </w:trPr>
        <w:tc>
          <w:tcPr>
            <w:tcW w:w="419" w:type="dxa"/>
          </w:tcPr>
          <w:p w:rsidR="00073564" w:rsidRPr="00C419F8" w:rsidRDefault="00073564" w:rsidP="00121E1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N.</w:t>
            </w:r>
          </w:p>
        </w:tc>
        <w:tc>
          <w:tcPr>
            <w:tcW w:w="5388" w:type="dxa"/>
            <w:shd w:val="clear" w:color="auto" w:fill="auto"/>
          </w:tcPr>
          <w:p w:rsidR="00073564" w:rsidRPr="00C419F8" w:rsidRDefault="00073564" w:rsidP="00121E1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 xml:space="preserve">Tipologie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delle </w:t>
            </w: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>risorse</w:t>
            </w:r>
          </w:p>
        </w:tc>
        <w:tc>
          <w:tcPr>
            <w:tcW w:w="1822" w:type="dxa"/>
            <w:shd w:val="clear" w:color="auto" w:fill="auto"/>
          </w:tcPr>
          <w:p w:rsidR="00073564" w:rsidRPr="00C419F8" w:rsidRDefault="00073564" w:rsidP="00121E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 xml:space="preserve">Economie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 31/8/</w:t>
            </w:r>
            <w:r w:rsidR="00F97EE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F97EE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97EE6">
              <w:rPr>
                <w:rFonts w:asciiTheme="minorHAnsi" w:hAnsiTheme="minorHAnsi" w:cstheme="minorHAnsi"/>
                <w:sz w:val="20"/>
                <w:szCs w:val="20"/>
              </w:rPr>
            </w:r>
            <w:r w:rsidR="00F97EE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97EE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97EE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97EE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97EE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97EE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97EE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</w:tcPr>
          <w:p w:rsidR="00073564" w:rsidRPr="00C419F8" w:rsidRDefault="00073564" w:rsidP="00121E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>Risorse comunicate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destinate</w:t>
            </w:r>
          </w:p>
        </w:tc>
        <w:tc>
          <w:tcPr>
            <w:tcW w:w="967" w:type="dxa"/>
            <w:shd w:val="clear" w:color="auto" w:fill="auto"/>
          </w:tcPr>
          <w:p w:rsidR="00073564" w:rsidRPr="00C419F8" w:rsidRDefault="00073564" w:rsidP="00121E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</w:p>
        </w:tc>
      </w:tr>
      <w:tr w:rsidR="00F97EE6" w:rsidRPr="00C419F8" w:rsidTr="00073564">
        <w:trPr>
          <w:trHeight w:hRule="exact" w:val="340"/>
          <w:jc w:val="center"/>
        </w:trPr>
        <w:tc>
          <w:tcPr>
            <w:tcW w:w="419" w:type="dxa"/>
          </w:tcPr>
          <w:p w:rsidR="00F97EE6" w:rsidRPr="00C419F8" w:rsidRDefault="00F97EE6" w:rsidP="00F97E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388" w:type="dxa"/>
            <w:shd w:val="clear" w:color="auto" w:fill="auto"/>
          </w:tcPr>
          <w:p w:rsidR="00F97EE6" w:rsidRPr="00C419F8" w:rsidRDefault="00F97EE6" w:rsidP="00F97EE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>Fondo dell’Istituzione scolastica</w:t>
            </w:r>
          </w:p>
        </w:tc>
        <w:tc>
          <w:tcPr>
            <w:tcW w:w="1822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7EE6" w:rsidRPr="00C419F8" w:rsidTr="00073564">
        <w:trPr>
          <w:trHeight w:hRule="exact" w:val="340"/>
          <w:jc w:val="center"/>
        </w:trPr>
        <w:tc>
          <w:tcPr>
            <w:tcW w:w="419" w:type="dxa"/>
          </w:tcPr>
          <w:p w:rsidR="00F97EE6" w:rsidRPr="00C419F8" w:rsidRDefault="00F97EE6" w:rsidP="00F97E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388" w:type="dxa"/>
            <w:shd w:val="clear" w:color="auto" w:fill="auto"/>
          </w:tcPr>
          <w:p w:rsidR="00F97EE6" w:rsidRPr="00C419F8" w:rsidRDefault="00F97EE6" w:rsidP="00F97EE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>Funzioni Strumentali</w:t>
            </w:r>
          </w:p>
        </w:tc>
        <w:tc>
          <w:tcPr>
            <w:tcW w:w="1822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7EE6" w:rsidRPr="00C419F8" w:rsidTr="00073564">
        <w:trPr>
          <w:trHeight w:hRule="exact" w:val="340"/>
          <w:jc w:val="center"/>
        </w:trPr>
        <w:tc>
          <w:tcPr>
            <w:tcW w:w="419" w:type="dxa"/>
          </w:tcPr>
          <w:p w:rsidR="00F97EE6" w:rsidRPr="00C419F8" w:rsidRDefault="00F97EE6" w:rsidP="00F97E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388" w:type="dxa"/>
            <w:shd w:val="clear" w:color="auto" w:fill="auto"/>
          </w:tcPr>
          <w:p w:rsidR="00F97EE6" w:rsidRPr="00C419F8" w:rsidRDefault="00F97EE6" w:rsidP="00F97EE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>Incarichi specifici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 personale ATA</w:t>
            </w:r>
          </w:p>
        </w:tc>
        <w:tc>
          <w:tcPr>
            <w:tcW w:w="1822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7EE6" w:rsidRPr="00C419F8" w:rsidTr="00073564">
        <w:trPr>
          <w:trHeight w:hRule="exact" w:val="376"/>
          <w:jc w:val="center"/>
        </w:trPr>
        <w:tc>
          <w:tcPr>
            <w:tcW w:w="419" w:type="dxa"/>
          </w:tcPr>
          <w:p w:rsidR="00F97EE6" w:rsidRDefault="00F97EE6" w:rsidP="00F97EE6">
            <w:pPr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388" w:type="dxa"/>
            <w:shd w:val="clear" w:color="auto" w:fill="auto"/>
          </w:tcPr>
          <w:p w:rsidR="00F97EE6" w:rsidRPr="00C419F8" w:rsidRDefault="00F97EE6" w:rsidP="00F97EE6">
            <w:pPr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 xml:space="preserve">ttività complementari di ed. fisica </w:t>
            </w:r>
          </w:p>
        </w:tc>
        <w:tc>
          <w:tcPr>
            <w:tcW w:w="1822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7EE6" w:rsidRPr="00C419F8" w:rsidTr="00073564">
        <w:trPr>
          <w:trHeight w:hRule="exact" w:val="340"/>
          <w:jc w:val="center"/>
        </w:trPr>
        <w:tc>
          <w:tcPr>
            <w:tcW w:w="419" w:type="dxa"/>
          </w:tcPr>
          <w:p w:rsidR="00F97EE6" w:rsidRDefault="00F97EE6" w:rsidP="00F97E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388" w:type="dxa"/>
            <w:shd w:val="clear" w:color="auto" w:fill="auto"/>
          </w:tcPr>
          <w:p w:rsidR="00F97EE6" w:rsidRPr="00C419F8" w:rsidRDefault="00F97EE6" w:rsidP="00F97EE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Ore eccedenti sostituzione colleghi assenti</w:t>
            </w:r>
          </w:p>
        </w:tc>
        <w:tc>
          <w:tcPr>
            <w:tcW w:w="1822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7EE6" w:rsidRPr="00C419F8" w:rsidTr="00121E1E">
        <w:trPr>
          <w:trHeight w:hRule="exact" w:val="600"/>
          <w:jc w:val="center"/>
        </w:trPr>
        <w:tc>
          <w:tcPr>
            <w:tcW w:w="419" w:type="dxa"/>
          </w:tcPr>
          <w:p w:rsidR="00F97EE6" w:rsidRDefault="00F97EE6" w:rsidP="00F97EE6">
            <w:pPr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388" w:type="dxa"/>
            <w:shd w:val="clear" w:color="auto" w:fill="auto"/>
          </w:tcPr>
          <w:p w:rsidR="00F97EE6" w:rsidRPr="00C419F8" w:rsidRDefault="00F97EE6" w:rsidP="00F97EE6">
            <w:pPr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Misure incentivanti per </w:t>
            </w: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 xml:space="preserve">progetti relativi alle aree a rischio, a forte processo immigratorio e contro l’emarginazione scolastica </w:t>
            </w:r>
          </w:p>
        </w:tc>
        <w:tc>
          <w:tcPr>
            <w:tcW w:w="1822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7EE6" w:rsidRPr="00C419F8" w:rsidTr="00073564">
        <w:trPr>
          <w:trHeight w:hRule="exact" w:val="382"/>
          <w:jc w:val="center"/>
        </w:trPr>
        <w:tc>
          <w:tcPr>
            <w:tcW w:w="419" w:type="dxa"/>
          </w:tcPr>
          <w:p w:rsidR="00F97EE6" w:rsidRDefault="00F97EE6" w:rsidP="00F97E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388" w:type="dxa"/>
            <w:shd w:val="clear" w:color="auto" w:fill="auto"/>
          </w:tcPr>
          <w:p w:rsidR="00F97EE6" w:rsidRDefault="00F97EE6" w:rsidP="00F97EE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Risorse per la valorizzazione del personale docente  </w:t>
            </w:r>
          </w:p>
        </w:tc>
        <w:tc>
          <w:tcPr>
            <w:tcW w:w="1822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7EE6" w:rsidRPr="00C419F8" w:rsidTr="00121E1E">
        <w:trPr>
          <w:trHeight w:hRule="exact" w:val="599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E6" w:rsidRDefault="00F97EE6" w:rsidP="00F97E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E6" w:rsidRPr="00C419F8" w:rsidRDefault="00F97EE6" w:rsidP="00F97EE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Eventuali risorse per i</w:t>
            </w: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 xml:space="preserve">ndennità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direzione al </w:t>
            </w: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>sostitu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 del</w:t>
            </w: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 xml:space="preserve"> DSGA (ass. a seguito rilevazione SIDI)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7EE6" w:rsidRPr="00C419F8" w:rsidTr="00121E1E">
        <w:trPr>
          <w:trHeight w:hRule="exact" w:val="566"/>
          <w:jc w:val="center"/>
        </w:trPr>
        <w:tc>
          <w:tcPr>
            <w:tcW w:w="419" w:type="dxa"/>
          </w:tcPr>
          <w:p w:rsidR="00F97EE6" w:rsidRDefault="00F97EE6" w:rsidP="00F97E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388" w:type="dxa"/>
            <w:shd w:val="clear" w:color="auto" w:fill="auto"/>
          </w:tcPr>
          <w:p w:rsidR="00F97EE6" w:rsidRPr="00C419F8" w:rsidRDefault="00F97EE6" w:rsidP="00F97EE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Risorse relativa all’alternanza scuola/lavoro destinate alla remunerazione del personale*</w:t>
            </w:r>
          </w:p>
        </w:tc>
        <w:tc>
          <w:tcPr>
            <w:tcW w:w="1822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7EE6" w:rsidRPr="00C419F8" w:rsidTr="00121E1E">
        <w:trPr>
          <w:trHeight w:hRule="exact" w:val="560"/>
          <w:jc w:val="center"/>
        </w:trPr>
        <w:tc>
          <w:tcPr>
            <w:tcW w:w="419" w:type="dxa"/>
          </w:tcPr>
          <w:p w:rsidR="00F97EE6" w:rsidRDefault="00F97EE6" w:rsidP="00F97EE6">
            <w:pPr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388" w:type="dxa"/>
            <w:shd w:val="clear" w:color="auto" w:fill="auto"/>
          </w:tcPr>
          <w:p w:rsidR="00F97EE6" w:rsidRPr="00C419F8" w:rsidRDefault="00F97EE6" w:rsidP="00F97EE6">
            <w:pPr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Risorse </w:t>
            </w: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>relativ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 xml:space="preserve"> a progetti nazionali e comunitari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destinati alla remunerazione del personale*</w:t>
            </w:r>
          </w:p>
        </w:tc>
        <w:tc>
          <w:tcPr>
            <w:tcW w:w="1822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7EE6" w:rsidRPr="00C419F8" w:rsidTr="009439ED">
        <w:trPr>
          <w:trHeight w:hRule="exact" w:val="673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E6" w:rsidRPr="00C419F8" w:rsidRDefault="00F97EE6" w:rsidP="00F97EE6">
            <w:pPr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E6" w:rsidRPr="00C419F8" w:rsidRDefault="00F97EE6" w:rsidP="00F97EE6">
            <w:pPr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>Finanziament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419F8">
              <w:rPr>
                <w:rFonts w:asciiTheme="minorHAnsi" w:hAnsiTheme="minorHAnsi" w:cstheme="minorHAnsi"/>
                <w:sz w:val="20"/>
                <w:szCs w:val="20"/>
              </w:rPr>
              <w:t xml:space="preserve"> ex l. 440/97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destinati alla remunerazione del personale*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7EE6" w:rsidRPr="00C419F8" w:rsidTr="00121E1E">
        <w:trPr>
          <w:trHeight w:hRule="exact" w:val="748"/>
          <w:jc w:val="center"/>
        </w:trPr>
        <w:tc>
          <w:tcPr>
            <w:tcW w:w="419" w:type="dxa"/>
          </w:tcPr>
          <w:p w:rsidR="00F97EE6" w:rsidRDefault="00F97EE6" w:rsidP="00F97E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388" w:type="dxa"/>
            <w:shd w:val="clear" w:color="auto" w:fill="auto"/>
          </w:tcPr>
          <w:p w:rsidR="00F97EE6" w:rsidRDefault="00F97EE6" w:rsidP="00F97EE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Risorse specificamente destinate ai corsi per il recupero dei debiti formativi*</w:t>
            </w:r>
          </w:p>
        </w:tc>
        <w:tc>
          <w:tcPr>
            <w:tcW w:w="1822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7EE6" w:rsidRPr="00C419F8" w:rsidTr="00073564">
        <w:trPr>
          <w:trHeight w:hRule="exact" w:val="340"/>
          <w:jc w:val="center"/>
        </w:trPr>
        <w:tc>
          <w:tcPr>
            <w:tcW w:w="419" w:type="dxa"/>
          </w:tcPr>
          <w:p w:rsidR="00F97EE6" w:rsidRDefault="00F97EE6" w:rsidP="00F97E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388" w:type="dxa"/>
            <w:shd w:val="clear" w:color="auto" w:fill="auto"/>
          </w:tcPr>
          <w:p w:rsidR="00F97EE6" w:rsidRPr="00C419F8" w:rsidRDefault="00F97EE6" w:rsidP="00F97EE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Risorse per la formazione del personale*</w:t>
            </w:r>
          </w:p>
        </w:tc>
        <w:tc>
          <w:tcPr>
            <w:tcW w:w="1822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7EE6" w:rsidRPr="00C419F8" w:rsidTr="00073564">
        <w:trPr>
          <w:trHeight w:hRule="exact" w:val="340"/>
          <w:jc w:val="center"/>
        </w:trPr>
        <w:tc>
          <w:tcPr>
            <w:tcW w:w="419" w:type="dxa"/>
          </w:tcPr>
          <w:p w:rsidR="00F97EE6" w:rsidRDefault="00F97EE6" w:rsidP="00F97E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388" w:type="dxa"/>
            <w:shd w:val="clear" w:color="auto" w:fill="auto"/>
          </w:tcPr>
          <w:p w:rsidR="00F97EE6" w:rsidRDefault="00F97EE6" w:rsidP="00F97EE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Eventuali altre risorse (specificare)**</w:t>
            </w:r>
          </w:p>
        </w:tc>
        <w:tc>
          <w:tcPr>
            <w:tcW w:w="1822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:rsidR="00F97EE6" w:rsidRPr="00C419F8" w:rsidRDefault="00F97EE6" w:rsidP="00F97EE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F97EE6" w:rsidRDefault="00F97EE6" w:rsidP="00121E1E">
      <w:pPr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F97EE6" w:rsidRDefault="00F97EE6" w:rsidP="00121E1E">
      <w:pPr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73564" w:rsidRDefault="00073564" w:rsidP="00121E1E">
      <w:pPr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 risorse indicate dal punto 1 al punto 8 sono gestite attraverso il sistema del cedolino unico e sono quantificate come </w:t>
      </w:r>
      <w:r w:rsidRPr="00785F6A">
        <w:rPr>
          <w:rFonts w:asciiTheme="minorHAnsi" w:hAnsiTheme="minorHAnsi" w:cstheme="minorHAnsi"/>
          <w:b/>
          <w:sz w:val="20"/>
          <w:szCs w:val="20"/>
        </w:rPr>
        <w:t>lordo dipendente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073564" w:rsidRDefault="00073564" w:rsidP="00121E1E">
      <w:pPr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 risorse indicate con l’asterisco dal punto 9 al punto 1</w:t>
      </w:r>
      <w:r w:rsidR="002572CA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entrano direttamente nel programma annuale della scuola e la loro quantificazione è come </w:t>
      </w:r>
      <w:r w:rsidRPr="00785F6A">
        <w:rPr>
          <w:rFonts w:asciiTheme="minorHAnsi" w:hAnsiTheme="minorHAnsi" w:cstheme="minorHAnsi"/>
          <w:b/>
          <w:sz w:val="20"/>
          <w:szCs w:val="20"/>
        </w:rPr>
        <w:t>lordo Stato</w:t>
      </w:r>
      <w:r>
        <w:rPr>
          <w:rFonts w:asciiTheme="minorHAnsi" w:hAnsiTheme="minorHAnsi" w:cstheme="minorHAnsi"/>
          <w:sz w:val="20"/>
          <w:szCs w:val="20"/>
        </w:rPr>
        <w:t xml:space="preserve"> (comprensiva degli oneri a carico del datore di lavoro). </w:t>
      </w:r>
    </w:p>
    <w:p w:rsidR="002572CA" w:rsidRPr="00073564" w:rsidRDefault="002572CA" w:rsidP="00121E1E">
      <w:pPr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Per le risorse indicate con il doppio asterisco al punto 14 dipende dalla loro provenienza: se gestite attraverso il cedolino unico lordo dipendente, diversamente lordo Stato. </w:t>
      </w:r>
    </w:p>
    <w:p w:rsidR="00C419F8" w:rsidRPr="00C419F8" w:rsidRDefault="00073564" w:rsidP="00121E1E">
      <w:pPr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 </w:t>
      </w:r>
      <w:r w:rsidR="00C419F8" w:rsidRPr="00C419F8">
        <w:rPr>
          <w:rFonts w:asciiTheme="minorHAnsi" w:hAnsiTheme="minorHAnsi" w:cstheme="minorHAnsi"/>
          <w:sz w:val="20"/>
          <w:szCs w:val="20"/>
        </w:rPr>
        <w:t>riserva</w:t>
      </w:r>
      <w:r>
        <w:rPr>
          <w:rFonts w:asciiTheme="minorHAnsi" w:hAnsiTheme="minorHAnsi" w:cstheme="minorHAnsi"/>
          <w:sz w:val="20"/>
          <w:szCs w:val="20"/>
        </w:rPr>
        <w:t xml:space="preserve"> di </w:t>
      </w:r>
      <w:r w:rsidR="00C419F8" w:rsidRPr="00C419F8">
        <w:rPr>
          <w:rFonts w:asciiTheme="minorHAnsi" w:hAnsiTheme="minorHAnsi" w:cstheme="minorHAnsi"/>
          <w:sz w:val="20"/>
          <w:szCs w:val="20"/>
        </w:rPr>
        <w:t>eventuali</w:t>
      </w:r>
      <w:r>
        <w:rPr>
          <w:rFonts w:asciiTheme="minorHAnsi" w:hAnsiTheme="minorHAnsi" w:cstheme="minorHAnsi"/>
          <w:sz w:val="20"/>
          <w:szCs w:val="20"/>
        </w:rPr>
        <w:t xml:space="preserve"> modifiche e integrazioni.</w:t>
      </w:r>
    </w:p>
    <w:p w:rsidR="00C419F8" w:rsidRDefault="009439ED" w:rsidP="00785F6A">
      <w:pPr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419F8">
        <w:rPr>
          <w:rFonts w:asciiTheme="minorHAnsi" w:hAnsiTheme="minorHAnsi" w:cstheme="minorHAnsi"/>
          <w:b/>
          <w:sz w:val="20"/>
          <w:szCs w:val="20"/>
        </w:rPr>
        <w:tab/>
      </w:r>
      <w:r w:rsidRPr="00C419F8">
        <w:rPr>
          <w:rFonts w:asciiTheme="minorHAnsi" w:hAnsiTheme="minorHAnsi" w:cstheme="minorHAnsi"/>
          <w:b/>
          <w:sz w:val="20"/>
          <w:szCs w:val="20"/>
        </w:rPr>
        <w:tab/>
      </w:r>
      <w:r w:rsidRPr="00C419F8">
        <w:rPr>
          <w:rFonts w:asciiTheme="minorHAnsi" w:hAnsiTheme="minorHAnsi" w:cstheme="minorHAnsi"/>
          <w:b/>
          <w:sz w:val="20"/>
          <w:szCs w:val="20"/>
        </w:rPr>
        <w:tab/>
      </w:r>
      <w:r w:rsidRPr="00C419F8">
        <w:rPr>
          <w:rFonts w:asciiTheme="minorHAnsi" w:hAnsiTheme="minorHAnsi" w:cstheme="minorHAnsi"/>
          <w:b/>
          <w:sz w:val="20"/>
          <w:szCs w:val="20"/>
        </w:rPr>
        <w:tab/>
      </w:r>
      <w:r w:rsidRPr="00C419F8">
        <w:rPr>
          <w:rFonts w:asciiTheme="minorHAnsi" w:hAnsiTheme="minorHAnsi" w:cstheme="minorHAnsi"/>
          <w:b/>
          <w:sz w:val="20"/>
          <w:szCs w:val="20"/>
        </w:rPr>
        <w:tab/>
      </w:r>
      <w:r w:rsidRPr="00C419F8">
        <w:rPr>
          <w:rFonts w:asciiTheme="minorHAnsi" w:hAnsiTheme="minorHAnsi" w:cstheme="minorHAnsi"/>
          <w:b/>
          <w:sz w:val="20"/>
          <w:szCs w:val="20"/>
        </w:rPr>
        <w:tab/>
      </w:r>
      <w:r w:rsidRPr="00C419F8">
        <w:rPr>
          <w:rFonts w:asciiTheme="minorHAnsi" w:hAnsiTheme="minorHAnsi" w:cstheme="minorHAnsi"/>
          <w:b/>
          <w:sz w:val="20"/>
          <w:szCs w:val="20"/>
        </w:rPr>
        <w:tab/>
        <w:t xml:space="preserve">IL DIRETTORE </w:t>
      </w:r>
      <w:r>
        <w:rPr>
          <w:rFonts w:asciiTheme="minorHAnsi" w:hAnsiTheme="minorHAnsi" w:cstheme="minorHAnsi"/>
          <w:b/>
          <w:sz w:val="20"/>
          <w:szCs w:val="20"/>
        </w:rPr>
        <w:t>DEI SERVIZI GENERALI E AMMINISTRATIVI</w:t>
      </w:r>
    </w:p>
    <w:p w:rsidR="00F04D45" w:rsidRDefault="00F97EE6" w:rsidP="00F04D45">
      <w:pPr>
        <w:adjustRightInd w:val="0"/>
        <w:spacing w:line="36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:rsidR="00F04D45" w:rsidRDefault="00F04D45" w:rsidP="00785F6A">
      <w:pPr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VISTO E CONDIVISO</w:t>
      </w:r>
    </w:p>
    <w:p w:rsidR="00F04D45" w:rsidRDefault="00F04D45" w:rsidP="00785F6A">
      <w:pPr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IL DIRIGENTE SCOLASTICO</w:t>
      </w:r>
    </w:p>
    <w:p w:rsidR="00F04D45" w:rsidRPr="00C419F8" w:rsidRDefault="00F97EE6" w:rsidP="00785F6A">
      <w:pPr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:rsidR="00073564" w:rsidRPr="00073564" w:rsidRDefault="00073564" w:rsidP="00785F6A">
      <w:pPr>
        <w:spacing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785F6A" w:rsidRDefault="00785F6A" w:rsidP="00785F6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85F6A" w:rsidRDefault="00785F6A" w:rsidP="00785F6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785F6A">
      <w:headerReference w:type="default" r:id="rId7"/>
      <w:pgSz w:w="11906" w:h="16838"/>
      <w:pgMar w:top="1692" w:right="1134" w:bottom="1693" w:left="1134" w:header="8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BB5" w:rsidRDefault="00DF1BB5">
      <w:r>
        <w:separator/>
      </w:r>
    </w:p>
  </w:endnote>
  <w:endnote w:type="continuationSeparator" w:id="0">
    <w:p w:rsidR="00DF1BB5" w:rsidRDefault="00DF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BB5" w:rsidRDefault="00DF1BB5">
      <w:r>
        <w:separator/>
      </w:r>
    </w:p>
  </w:footnote>
  <w:footnote w:type="continuationSeparator" w:id="0">
    <w:p w:rsidR="00DF1BB5" w:rsidRDefault="00DF1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5C" w:rsidRDefault="005965EC">
    <w:pPr>
      <w:pStyle w:val="Intestazione"/>
    </w:pPr>
    <w:sdt>
      <w:sdtPr>
        <w:id w:val="259958134"/>
        <w:docPartObj>
          <w:docPartGallery w:val="Page Numbers (Margins)"/>
          <w:docPartUnique/>
        </w:docPartObj>
      </w:sdtPr>
      <w:sdtEndPr/>
      <w:sdtContent>
        <w:r w:rsidR="002364F3">
          <w:rPr>
            <w:noProof/>
            <w:lang w:eastAsia="it-IT" w:bidi="ar-SA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64F3" w:rsidRDefault="002364F3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5965EC" w:rsidRPr="005965EC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8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XVEgQAANAOAAAOAAAAZHJzL2Uyb0RvYy54bWzcV9tu3DYQfS/QfyD0vtZlKa0kWA7svRgF&#10;3CZA0g/gStQFlUSV5FrrBv33DklJe3EWdpImRboPC0okhzNn5hyOrt/smxo9Ui4q1iaWe+VYiLYp&#10;y6q2SKzfP2xmoYWEJG1GatbSxHqiwnpz8/NP130XU4+VrM4oR2CkFXHfJVYpZRfbtkhL2hBxxTra&#10;wmTOeEMkPPLCzjjpwXpT257jBHbPeNZxllIh4O3KTFo32n6e01S+zXNBJaoTC3yT+p/r/636t2+u&#10;SVxw0pVVOrhBvsCLhlQtHDqZWhFJ0I5Xz0w1VcqZYLm8SlljszyvUqpjgGhc5yyae852nY6liPui&#10;m2ACaM9w+mKz6W+P7ziqssSCRLWkgRTd813XMRQqbPquiGHJPe/ed++4CRCGDyz9Q8C0fT6vnguz&#10;GG37X1kG9shOMo3NPueNMgFRo71OwdOUArqXKIWXOAznrm+hFKa8+QJHQ4rSEvKodgVhZCGYnHu+&#10;b7KXluth8yKAObUTNqo5m8TmTO3n4JcKCmpNHOAUXwfn+5J0VGdJKKwGOMETA+cHFdod26OFaxDV&#10;qxScSO7hPbBGoyMMqqhly5K0Bb3lnPUlJRm4p3dCENNWE4RQRl6C+QBYMDeAjVgf4Ao0yhNcJO64&#10;kPeUNUgNEosDj7ST5PFBSIPsuERltGWbqq7hPYnr9uQF2DRv4FDYqubU8ZoaHyMnWofrEM+wF6xn&#10;2FmtZrebJZ4FG3fhr+ar5XLl/q3OdXFcVllGW3XMSFMXvy5vg2AYgk1EFayuMmVOuSR4sV3WHD0S&#10;kImN/g31c7TMPnVDlxfEchaS62HnzotmmyBczPAG+7No4YQzx43uosDBEV5tTkN6qFr69SGhPrEi&#10;3/NNKV2MzdG/57GRuKkkCHFdNaAE0yISqwJct5lOrSRVbcZHUCj3D1BAusdE63JVFWpqVe63e7Ci&#10;anjLsicoXM6gskCT4faAQcn4XxbqQYkTS/y5I5xaqP6lheJXsj0O+DjYjgPSprA1sVLJLWQeltII&#10;/K7jVVGCbUOwlt2CEuWVrt+DH1rFtCAo7wb5MsMDm11wYlRH0GS08AyXv506hmFwpnOKN0oilbgd&#10;qxyJJ3F0sT/Xu1wczrWLanJ9YePE9/9AHl13BPQtkA4ttDSdCByw8hsp4qdQugTuhNEzTaR1XXVC&#10;CT+JXyOLiqHB3HdeYGiIb71l8CmGQjMwEPESKf//UntZXz5TVCIX40lYsL/w4MGIyzBjBGaYGUVG&#10;/hsS8x2aD9c7ZZfuhr4buwI4HZowpUFDizayy3WA9qpBUwPTRoxN4dhODB3HK9h1dDWf3eCXOfRZ&#10;3cmPepW/LBRTP/Xa2/tHYdfhJtPXuv5s0t3J8ImnvsuOn/Wqw4fozT8AAAD//wMAUEsDBBQABgAI&#10;AAAAIQCqJQqi3QAAAAMBAAAPAAAAZHJzL2Rvd25yZXYueG1sTI9PS8NAEMXvQr/DMgVvduMfGk2z&#10;KUUQ9VDE2CK9bbPjJpqdDdltmn57Ry96GXi8x3u/yZeja8WAfWg8KbicJSCQKm8asgo2bw8XtyBC&#10;1GR06wkVnDDAspic5Toz/kivOJTRCi6hkGkFdYxdJmWoanQ6zHyHxN6H752OLHsrTa+PXO5aeZUk&#10;c+l0Q7xQ6w7va6y+yoNTsE4rfHpZfZbm+fEUht3absd3q9T5dFwtQEQc418YfvAZHQpm2vsDmSBa&#10;BfxI/L3spfM7EHsF1+kNyCKX/9mLbwAAAP//AwBQSwECLQAUAAYACAAAACEAtoM4kv4AAADhAQAA&#10;EwAAAAAAAAAAAAAAAAAAAAAAW0NvbnRlbnRfVHlwZXNdLnhtbFBLAQItABQABgAIAAAAIQA4/SH/&#10;1gAAAJQBAAALAAAAAAAAAAAAAAAAAC8BAABfcmVscy8ucmVsc1BLAQItABQABgAIAAAAIQAW1hXV&#10;EgQAANAOAAAOAAAAAAAAAAAAAAAAAC4CAABkcnMvZTJvRG9jLnhtbFBLAQItABQABgAIAAAAIQCq&#10;JQqi3QAAAAMBAAAPAAAAAAAAAAAAAAAAAGwGAABkcnMvZG93bnJldi54bWxQSwUGAAAAAAQABADz&#10;AAAAdg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sHsMA&#10;AADaAAAADwAAAGRycy9kb3ducmV2LnhtbESPzW7CMBCE75V4B2uReqmIAwdUQgziR0AvPQR4gFW8&#10;JBHxOopNkvbp60pIHEcz840mXQ+mFh21rrKsYBrFIIhzqysuFFwvh8knCOeRNdaWScEPOVivRm8p&#10;Jtr2nFF39oUIEHYJKii9bxIpXV6SQRfZhjh4N9sa9EG2hdQt9gFuajmL47k0WHFYKLGhXUn5/fww&#10;CmiT2d/vuzuabLvfHW8V04c8KfU+HjZLEJ4G/wo/219awQL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DsHsMAAADaAAAADwAAAAAAAAAAAAAAAACYAgAAZHJzL2Rv&#10;d25yZXYueG1sUEsFBgAAAAAEAAQA9QAAAIgDAAAAAA==&#10;" filled="f" stroked="f">
                    <v:textbox inset="0,0,0,0">
                      <w:txbxContent>
                        <w:p w:rsidR="002364F3" w:rsidRDefault="002364F3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965EC" w:rsidRPr="005965EC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F5b8A&#10;AADbAAAADwAAAGRycy9kb3ducmV2LnhtbESPzQoCMQyE74LvUCJ4Ee3qQWW1igiCFw/+HDyGbdwu&#10;btOlrbq+vRUEbwkz32SyXLe2Fk/yoXKsYDzKQBAXTldcKricd8M5iBCRNdaOScGbAqxX3c4Sc+1e&#10;fKTnKZYihXDIUYGJscmlDIUhi2HkGuKk3Zy3GNPqS6k9vlK4reUky6bSYsXpgsGGtoaK++lhU41r&#10;cOG6Lx44u0zMYN768uBnSvV77WYBIlIb/+YfvdeJG8P3lzS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QIXlvwAAANsAAAAPAAAAAAAAAAAAAAAAAJgCAABkcnMvZG93bnJl&#10;di54bWxQSwUGAAAAAAQABAD1AAAAhAM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TrwA&#10;AADbAAAADwAAAGRycy9kb3ducmV2LnhtbERPvQrCMBDeBd8hnOBmUx1EqlFUUFytOridzdkWm0tp&#10;Yq1vbwTB7T6+31usOlOJlhpXWlYwjmIQxJnVJecKzqfdaAbCeWSNlWVS8CYHq2W/t8BE2xcfqU19&#10;LkIIuwQVFN7XiZQuK8igi2xNHLi7bQz6AJtc6gZfIdxUchLHU2mw5NBQYE3bgrJH+jQKyr0dX3ab&#10;9Oiu7XQr19VtYy83pYaDbj0H4anz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U6ROvAAAANsAAAAPAAAAAAAAAAAAAAAAAJgCAABkcnMvZG93bnJldi54&#10;bWxQSwUGAAAAAAQABAD1AAAAgQM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5FD6"/>
    <w:multiLevelType w:val="hybridMultilevel"/>
    <w:tmpl w:val="CF522E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2C03CC"/>
    <w:multiLevelType w:val="multilevel"/>
    <w:tmpl w:val="99C6B8D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16846F57"/>
    <w:multiLevelType w:val="multilevel"/>
    <w:tmpl w:val="41A4B21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78D2D56"/>
    <w:multiLevelType w:val="multilevel"/>
    <w:tmpl w:val="FF92532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31928CD"/>
    <w:multiLevelType w:val="multilevel"/>
    <w:tmpl w:val="1B061FB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27326BEA"/>
    <w:multiLevelType w:val="hybridMultilevel"/>
    <w:tmpl w:val="ABFC5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1B6F"/>
    <w:multiLevelType w:val="hybridMultilevel"/>
    <w:tmpl w:val="56F8F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92494"/>
    <w:multiLevelType w:val="hybridMultilevel"/>
    <w:tmpl w:val="E5B05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63A96"/>
    <w:multiLevelType w:val="hybridMultilevel"/>
    <w:tmpl w:val="C6FC27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753EB"/>
    <w:multiLevelType w:val="hybridMultilevel"/>
    <w:tmpl w:val="90CEC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3682C"/>
    <w:multiLevelType w:val="hybridMultilevel"/>
    <w:tmpl w:val="62A834A2"/>
    <w:lvl w:ilvl="0" w:tplc="0410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BE54655"/>
    <w:multiLevelType w:val="hybridMultilevel"/>
    <w:tmpl w:val="F7F643BA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599A2B25"/>
    <w:multiLevelType w:val="hybridMultilevel"/>
    <w:tmpl w:val="F09C58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625DE"/>
    <w:multiLevelType w:val="hybridMultilevel"/>
    <w:tmpl w:val="ED1E4544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6EF904E6"/>
    <w:multiLevelType w:val="hybridMultilevel"/>
    <w:tmpl w:val="8702D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68E65A">
      <w:numFmt w:val="bullet"/>
      <w:lvlText w:val="-"/>
      <w:lvlJc w:val="left"/>
      <w:pPr>
        <w:ind w:left="6495" w:hanging="375"/>
      </w:pPr>
      <w:rPr>
        <w:rFonts w:ascii="Calibri" w:eastAsia="Times New Roman" w:hAnsi="Calibri" w:cs="Arial" w:hint="default"/>
      </w:rPr>
    </w:lvl>
  </w:abstractNum>
  <w:abstractNum w:abstractNumId="15" w15:restartNumberingAfterBreak="0">
    <w:nsid w:val="76F856FF"/>
    <w:multiLevelType w:val="hybridMultilevel"/>
    <w:tmpl w:val="6D78F0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BBE0107"/>
    <w:multiLevelType w:val="hybridMultilevel"/>
    <w:tmpl w:val="F75C47F0"/>
    <w:lvl w:ilvl="0" w:tplc="1DACBB4C">
      <w:start w:val="14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14"/>
  </w:num>
  <w:num w:numId="8">
    <w:abstractNumId w:val="8"/>
  </w:num>
  <w:num w:numId="9">
    <w:abstractNumId w:val="12"/>
  </w:num>
  <w:num w:numId="10">
    <w:abstractNumId w:val="5"/>
  </w:num>
  <w:num w:numId="11">
    <w:abstractNumId w:val="0"/>
  </w:num>
  <w:num w:numId="12">
    <w:abstractNumId w:val="15"/>
  </w:num>
  <w:num w:numId="13">
    <w:abstractNumId w:val="11"/>
  </w:num>
  <w:num w:numId="14">
    <w:abstractNumId w:val="13"/>
  </w:num>
  <w:num w:numId="15">
    <w:abstractNumId w:val="6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A5"/>
    <w:rsid w:val="00011688"/>
    <w:rsid w:val="00022730"/>
    <w:rsid w:val="00073564"/>
    <w:rsid w:val="000F2FF9"/>
    <w:rsid w:val="00107178"/>
    <w:rsid w:val="00107268"/>
    <w:rsid w:val="00121E1E"/>
    <w:rsid w:val="00142A04"/>
    <w:rsid w:val="001C22CA"/>
    <w:rsid w:val="002052D4"/>
    <w:rsid w:val="002364F3"/>
    <w:rsid w:val="00241019"/>
    <w:rsid w:val="002572CA"/>
    <w:rsid w:val="002748A2"/>
    <w:rsid w:val="00284700"/>
    <w:rsid w:val="00290001"/>
    <w:rsid w:val="002D5431"/>
    <w:rsid w:val="002E622D"/>
    <w:rsid w:val="00301049"/>
    <w:rsid w:val="00317355"/>
    <w:rsid w:val="00325BFA"/>
    <w:rsid w:val="0037521F"/>
    <w:rsid w:val="003A5B1E"/>
    <w:rsid w:val="003B4F08"/>
    <w:rsid w:val="003B4F54"/>
    <w:rsid w:val="004422C2"/>
    <w:rsid w:val="00486177"/>
    <w:rsid w:val="004A12D7"/>
    <w:rsid w:val="004A51A9"/>
    <w:rsid w:val="004C5790"/>
    <w:rsid w:val="00516239"/>
    <w:rsid w:val="0052493D"/>
    <w:rsid w:val="005664FD"/>
    <w:rsid w:val="005965EC"/>
    <w:rsid w:val="005E2538"/>
    <w:rsid w:val="005E3560"/>
    <w:rsid w:val="0060616B"/>
    <w:rsid w:val="006177FF"/>
    <w:rsid w:val="006626D0"/>
    <w:rsid w:val="00674D9A"/>
    <w:rsid w:val="006940E9"/>
    <w:rsid w:val="006B4C4E"/>
    <w:rsid w:val="006B5262"/>
    <w:rsid w:val="006C4E98"/>
    <w:rsid w:val="006D113B"/>
    <w:rsid w:val="00777681"/>
    <w:rsid w:val="00785F6A"/>
    <w:rsid w:val="00795016"/>
    <w:rsid w:val="0082515A"/>
    <w:rsid w:val="00841F17"/>
    <w:rsid w:val="00862B7D"/>
    <w:rsid w:val="00890D1D"/>
    <w:rsid w:val="008C314C"/>
    <w:rsid w:val="008C4EA8"/>
    <w:rsid w:val="008C7060"/>
    <w:rsid w:val="00913AC6"/>
    <w:rsid w:val="009141CC"/>
    <w:rsid w:val="00917C5C"/>
    <w:rsid w:val="00933FA5"/>
    <w:rsid w:val="009439ED"/>
    <w:rsid w:val="00957B2D"/>
    <w:rsid w:val="00965367"/>
    <w:rsid w:val="00A26A38"/>
    <w:rsid w:val="00A77628"/>
    <w:rsid w:val="00AA4491"/>
    <w:rsid w:val="00AC0CBF"/>
    <w:rsid w:val="00AE4FFC"/>
    <w:rsid w:val="00AF048C"/>
    <w:rsid w:val="00B25CDE"/>
    <w:rsid w:val="00B42523"/>
    <w:rsid w:val="00BA3E5E"/>
    <w:rsid w:val="00BB28E2"/>
    <w:rsid w:val="00C419F8"/>
    <w:rsid w:val="00C878C2"/>
    <w:rsid w:val="00CA0F59"/>
    <w:rsid w:val="00CA4E8E"/>
    <w:rsid w:val="00CB0E55"/>
    <w:rsid w:val="00DD21DB"/>
    <w:rsid w:val="00DD6F8A"/>
    <w:rsid w:val="00DE22D9"/>
    <w:rsid w:val="00DF1BB5"/>
    <w:rsid w:val="00E2395B"/>
    <w:rsid w:val="00EA754A"/>
    <w:rsid w:val="00ED24AD"/>
    <w:rsid w:val="00EE2BD0"/>
    <w:rsid w:val="00F04D45"/>
    <w:rsid w:val="00F06203"/>
    <w:rsid w:val="00F1739A"/>
    <w:rsid w:val="00F65FCD"/>
    <w:rsid w:val="00F96AED"/>
    <w:rsid w:val="00F97EE6"/>
    <w:rsid w:val="00FC3E5F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E0BDEF2F-1ED8-4206-BC2B-676D1B84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C419F8"/>
    <w:pPr>
      <w:keepNext/>
      <w:suppressAutoHyphens w:val="0"/>
      <w:autoSpaceDE w:val="0"/>
      <w:autoSpaceDN w:val="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41F17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841F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Default">
    <w:name w:val="Default"/>
    <w:rsid w:val="00841F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Elencoacolori-Colore3">
    <w:name w:val="Colorful List Accent 3"/>
    <w:basedOn w:val="Tabellanormale"/>
    <w:uiPriority w:val="72"/>
    <w:rsid w:val="00F1739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F1739A"/>
    <w:rPr>
      <w:color w:val="0000FF" w:themeColor="hyperlink"/>
      <w:u w:val="single"/>
    </w:rPr>
  </w:style>
  <w:style w:type="paragraph" w:customStyle="1" w:styleId="space1">
    <w:name w:val="space1"/>
    <w:basedOn w:val="Normale"/>
    <w:rsid w:val="00107268"/>
    <w:pPr>
      <w:widowControl/>
      <w:suppressAutoHyphens w:val="0"/>
      <w:spacing w:after="312"/>
    </w:pPr>
    <w:rPr>
      <w:rFonts w:eastAsia="Times New Roman" w:cs="Times New Roman"/>
      <w:kern w:val="0"/>
      <w:sz w:val="27"/>
      <w:szCs w:val="27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26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268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tenutotabella">
    <w:name w:val="Contenuto tabella"/>
    <w:basedOn w:val="Normale"/>
    <w:rsid w:val="00BA3E5E"/>
    <w:pPr>
      <w:suppressAutoHyphens w:val="0"/>
      <w:autoSpaceDE w:val="0"/>
      <w:autoSpaceDN w:val="0"/>
      <w:adjustRightInd w:val="0"/>
    </w:pPr>
    <w:rPr>
      <w:rFonts w:eastAsiaTheme="minorEastAsia" w:cs="Times New Roman"/>
      <w:kern w:val="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C419F8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C419F8"/>
    <w:rPr>
      <w:rFonts w:eastAsia="SimSun" w:cs="Lucida Sans"/>
      <w:kern w:val="1"/>
      <w:sz w:val="24"/>
      <w:szCs w:val="24"/>
      <w:lang w:eastAsia="hi-IN" w:bidi="hi-IN"/>
    </w:rPr>
  </w:style>
  <w:style w:type="character" w:styleId="Numeropagina">
    <w:name w:val="page number"/>
    <w:basedOn w:val="Carpredefinitoparagrafo"/>
    <w:uiPriority w:val="99"/>
    <w:unhideWhenUsed/>
    <w:rsid w:val="0078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Perrini Federica</cp:lastModifiedBy>
  <cp:revision>19</cp:revision>
  <cp:lastPrinted>2018-06-20T16:01:00Z</cp:lastPrinted>
  <dcterms:created xsi:type="dcterms:W3CDTF">2018-06-19T15:29:00Z</dcterms:created>
  <dcterms:modified xsi:type="dcterms:W3CDTF">2018-09-28T10:48:00Z</dcterms:modified>
</cp:coreProperties>
</file>