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18" w:rsidRPr="00D46718" w:rsidRDefault="00D46718" w:rsidP="00D46718">
      <w:pPr>
        <w:shd w:val="clear" w:color="auto" w:fill="FFFFFF"/>
        <w:spacing w:before="300" w:after="300"/>
        <w:ind w:left="0" w:firstLine="0"/>
        <w:outlineLvl w:val="2"/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</w:pPr>
      <w:r w:rsidRPr="00D46718"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  <w:t>Riattivazione applicazione</w:t>
      </w:r>
      <w:r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  <w:t xml:space="preserve"> BONUS DOCENTI</w:t>
      </w:r>
    </w:p>
    <w:p w:rsidR="00D46718" w:rsidRPr="00D46718" w:rsidRDefault="00D46718" w:rsidP="00D46718">
      <w:pPr>
        <w:shd w:val="clear" w:color="auto" w:fill="FFFFFF"/>
        <w:spacing w:before="100" w:beforeAutospacing="1" w:after="192"/>
        <w:ind w:left="0" w:firstLine="0"/>
        <w:rPr>
          <w:rFonts w:ascii="PT Serif" w:eastAsia="Times New Roman" w:hAnsi="PT Serif" w:cs="Arial"/>
          <w:color w:val="474747"/>
          <w:sz w:val="24"/>
          <w:szCs w:val="24"/>
          <w:lang w:eastAsia="it-IT"/>
        </w:rPr>
      </w:pPr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>L’applicazione sarà riattivata da domani 12 settembre e i docenti vi troveranno le somme del 2018/19 più le somme residue degli anni precedenti (2016/17 e 2017/18).</w:t>
      </w:r>
    </w:p>
    <w:p w:rsidR="00D46718" w:rsidRPr="00D46718" w:rsidRDefault="00D46718" w:rsidP="00D46718">
      <w:pPr>
        <w:shd w:val="clear" w:color="auto" w:fill="FFFFFF"/>
        <w:spacing w:before="100" w:beforeAutospacing="1" w:after="192"/>
        <w:ind w:left="0" w:firstLine="0"/>
        <w:rPr>
          <w:rFonts w:ascii="PT Serif" w:eastAsia="Times New Roman" w:hAnsi="PT Serif" w:cs="Arial"/>
          <w:color w:val="474747"/>
          <w:sz w:val="24"/>
          <w:szCs w:val="24"/>
          <w:lang w:eastAsia="it-IT"/>
        </w:rPr>
      </w:pPr>
    </w:p>
    <w:p w:rsidR="00D46718" w:rsidRPr="00D46718" w:rsidRDefault="00D46718" w:rsidP="00D46718">
      <w:pPr>
        <w:shd w:val="clear" w:color="auto" w:fill="FFFFFF"/>
        <w:spacing w:before="300" w:after="300"/>
        <w:ind w:left="0" w:firstLine="0"/>
        <w:outlineLvl w:val="2"/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</w:pPr>
      <w:r w:rsidRPr="00D46718"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  <w:t>Messaggio Miur</w:t>
      </w:r>
      <w:r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  <w:t xml:space="preserve"> Bonus Docenti A. sc. 2018/2019</w:t>
      </w:r>
    </w:p>
    <w:p w:rsidR="00D46718" w:rsidRPr="00D46718" w:rsidRDefault="00D46718" w:rsidP="00D46718">
      <w:pPr>
        <w:shd w:val="clear" w:color="auto" w:fill="FFFFFF"/>
        <w:spacing w:before="100" w:beforeAutospacing="1" w:after="192"/>
        <w:ind w:left="0" w:firstLine="0"/>
        <w:rPr>
          <w:rFonts w:ascii="PT Serif" w:eastAsia="Times New Roman" w:hAnsi="PT Serif" w:cs="Arial"/>
          <w:color w:val="474747"/>
          <w:sz w:val="24"/>
          <w:szCs w:val="24"/>
          <w:lang w:eastAsia="it-IT"/>
        </w:rPr>
      </w:pPr>
      <w:r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>Pubblichiamo il</w:t>
      </w:r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 xml:space="preserve"> messaggio Miur,</w:t>
      </w:r>
      <w:r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 xml:space="preserve">presente </w:t>
      </w:r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 xml:space="preserve"> nella pagina d’accesso all’applicazione:</w:t>
      </w:r>
    </w:p>
    <w:p w:rsidR="00D46718" w:rsidRPr="00D46718" w:rsidRDefault="00D46718" w:rsidP="00D46718">
      <w:pPr>
        <w:shd w:val="clear" w:color="auto" w:fill="FFFFFF"/>
        <w:spacing w:before="300" w:after="300"/>
        <w:ind w:left="0" w:firstLine="0"/>
        <w:outlineLvl w:val="2"/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</w:pPr>
      <w:r w:rsidRPr="00D46718">
        <w:rPr>
          <w:rFonts w:ascii="PT Serif" w:eastAsia="Times New Roman" w:hAnsi="PT Serif" w:cs="Arial"/>
          <w:i/>
          <w:iCs/>
          <w:color w:val="474747"/>
          <w:sz w:val="24"/>
          <w:szCs w:val="24"/>
          <w:lang w:eastAsia="it-IT"/>
        </w:rPr>
        <w:t>A partire dal 12 settembre p.v. l’applicazione carta del docente sarà aperta per consentire la gestione del bonus. Si segnala che ai portafogli dei docenti saranno attribuiti anche i residui relativi agli anni scolastici 2016/2017 e 2017/2018. Solo per i residui riferiti all’anno scolastico 2016/2017 gli importi disponibili possono essere utilizzati dai docenti e validati dagli esercenti entro e non oltre il 31 dicembre 2018.</w:t>
      </w:r>
      <w:r w:rsidRPr="00D46718"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  <w:t xml:space="preserve"> </w:t>
      </w:r>
    </w:p>
    <w:p w:rsidR="00D46718" w:rsidRPr="00D46718" w:rsidRDefault="00D46718" w:rsidP="00D46718">
      <w:pPr>
        <w:shd w:val="clear" w:color="auto" w:fill="FFFFFF"/>
        <w:spacing w:before="100" w:beforeAutospacing="1" w:after="192"/>
        <w:ind w:left="0" w:firstLine="0"/>
        <w:rPr>
          <w:rFonts w:ascii="PT Serif" w:eastAsia="Times New Roman" w:hAnsi="PT Serif" w:cs="Arial"/>
          <w:color w:val="474747"/>
          <w:sz w:val="24"/>
          <w:szCs w:val="24"/>
          <w:lang w:eastAsia="it-IT"/>
        </w:rPr>
      </w:pPr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>Le somme non spese nell’a.s. 2017/18, secondo quanto indicato nel DPCM 28 novembre 2016, si cumulano a quelle del 2018/19.</w:t>
      </w:r>
    </w:p>
    <w:p w:rsidR="00D46718" w:rsidRPr="00D46718" w:rsidRDefault="00D46718" w:rsidP="00D46718">
      <w:pPr>
        <w:shd w:val="clear" w:color="auto" w:fill="FFFFFF"/>
        <w:spacing w:before="100" w:beforeAutospacing="1" w:after="192"/>
        <w:ind w:left="0" w:firstLine="0"/>
        <w:rPr>
          <w:rFonts w:ascii="PT Serif" w:eastAsia="Times New Roman" w:hAnsi="PT Serif" w:cs="Arial"/>
          <w:color w:val="474747"/>
          <w:sz w:val="24"/>
          <w:szCs w:val="24"/>
          <w:lang w:eastAsia="it-IT"/>
        </w:rPr>
      </w:pPr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>Alle somme del 2018/19 si sommeranno non solo quelle residue del 2017/18, ma anche quelle del</w:t>
      </w:r>
      <w:hyperlink r:id="rId5" w:history="1">
        <w:r w:rsidRPr="00D46718">
          <w:rPr>
            <w:rFonts w:ascii="PT Serif" w:eastAsia="Times New Roman" w:hAnsi="PT Serif" w:cs="Arial"/>
            <w:color w:val="791900"/>
            <w:sz w:val="24"/>
            <w:szCs w:val="24"/>
            <w:lang w:eastAsia="it-IT"/>
          </w:rPr>
          <w:t xml:space="preserve"> 2016/17</w:t>
        </w:r>
      </w:hyperlink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>.</w:t>
      </w:r>
    </w:p>
    <w:p w:rsidR="00D46718" w:rsidRPr="00D46718" w:rsidRDefault="00D46718" w:rsidP="00D46718">
      <w:pPr>
        <w:shd w:val="clear" w:color="auto" w:fill="FFFFFF"/>
        <w:spacing w:before="300" w:after="300"/>
        <w:ind w:left="0" w:firstLine="0"/>
        <w:outlineLvl w:val="2"/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</w:pPr>
      <w:r w:rsidRPr="00D46718">
        <w:rPr>
          <w:rFonts w:ascii="PT Serif" w:eastAsia="Times New Roman" w:hAnsi="PT Serif" w:cs="Arial"/>
          <w:b/>
          <w:bCs/>
          <w:color w:val="474747"/>
          <w:sz w:val="30"/>
          <w:szCs w:val="30"/>
          <w:lang w:eastAsia="it-IT"/>
        </w:rPr>
        <w:t>Scadenza somme 2016/17</w:t>
      </w:r>
    </w:p>
    <w:p w:rsidR="00D46718" w:rsidRPr="00D46718" w:rsidRDefault="00D46718" w:rsidP="00D46718">
      <w:pPr>
        <w:shd w:val="clear" w:color="auto" w:fill="FFFFFF"/>
        <w:spacing w:before="100" w:beforeAutospacing="1" w:after="192"/>
        <w:ind w:left="0" w:firstLine="0"/>
        <w:rPr>
          <w:rFonts w:ascii="PT Serif" w:eastAsia="Times New Roman" w:hAnsi="PT Serif" w:cs="Arial"/>
          <w:color w:val="474747"/>
          <w:sz w:val="24"/>
          <w:szCs w:val="24"/>
          <w:lang w:eastAsia="it-IT"/>
        </w:rPr>
      </w:pPr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 xml:space="preserve">Le somme residue dell’anno scolastico 2016/17 non saranno disponibili per tutto l’anno scolastico ma sino al 31 dicembre 2018, come previsto dall’emendamento al </w:t>
      </w:r>
      <w:hyperlink r:id="rId6" w:history="1">
        <w:r w:rsidRPr="00D46718">
          <w:rPr>
            <w:rFonts w:ascii="PT Serif" w:eastAsia="Times New Roman" w:hAnsi="PT Serif" w:cs="Arial"/>
            <w:color w:val="791900"/>
            <w:sz w:val="24"/>
            <w:szCs w:val="24"/>
            <w:lang w:eastAsia="it-IT"/>
          </w:rPr>
          <w:t>Milleproroghe</w:t>
        </w:r>
      </w:hyperlink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 xml:space="preserve">, sul quale il Governo ha posto la </w:t>
      </w:r>
      <w:hyperlink r:id="rId7" w:history="1">
        <w:r w:rsidRPr="00D46718">
          <w:rPr>
            <w:rFonts w:ascii="PT Serif" w:eastAsia="Times New Roman" w:hAnsi="PT Serif" w:cs="Arial"/>
            <w:color w:val="791900"/>
            <w:sz w:val="24"/>
            <w:szCs w:val="24"/>
            <w:lang w:eastAsia="it-IT"/>
          </w:rPr>
          <w:t>fiducia</w:t>
        </w:r>
      </w:hyperlink>
      <w:r w:rsidRPr="00D46718">
        <w:rPr>
          <w:rFonts w:ascii="PT Serif" w:eastAsia="Times New Roman" w:hAnsi="PT Serif" w:cs="Arial"/>
          <w:color w:val="474747"/>
          <w:sz w:val="24"/>
          <w:szCs w:val="24"/>
          <w:lang w:eastAsia="it-IT"/>
        </w:rPr>
        <w:t>.</w:t>
      </w:r>
      <w:bookmarkStart w:id="0" w:name="_GoBack"/>
      <w:bookmarkEnd w:id="0"/>
    </w:p>
    <w:sectPr w:rsidR="00D46718" w:rsidRPr="00D46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18"/>
    <w:rsid w:val="000B1086"/>
    <w:rsid w:val="000D104A"/>
    <w:rsid w:val="00313979"/>
    <w:rsid w:val="004F6E32"/>
    <w:rsid w:val="00515F8E"/>
    <w:rsid w:val="005A0A69"/>
    <w:rsid w:val="006319C3"/>
    <w:rsid w:val="00761B0C"/>
    <w:rsid w:val="00AF0F8E"/>
    <w:rsid w:val="00BC5534"/>
    <w:rsid w:val="00D23860"/>
    <w:rsid w:val="00D46718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73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901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izzontescuola.it/gae-resteranno-chiuse-fiducia-sul-milleproroghe-le-ragioni-dei-favorevoli-e-dei-contrar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rizzontescuola.it/milleproroghe-tutti-gli-emendamenti-stop-apertura-gae-carta-docente-invali-vaccini-e-scuole-allestero/" TargetMode="External"/><Relationship Id="rId5" Type="http://schemas.openxmlformats.org/officeDocument/2006/relationships/hyperlink" Target="https://www.orizzontescuola.it/carta-docente-bonus-500-euro-miur-somme-residue-2016-17-resteranno-disponibil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2018-09-11T18:54:00Z</dcterms:created>
  <dcterms:modified xsi:type="dcterms:W3CDTF">2018-09-11T19:02:00Z</dcterms:modified>
</cp:coreProperties>
</file>