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Pubblichiamo le FAQ, che Il Miur ha</w:t>
      </w:r>
      <w:r w:rsidRPr="009A0560">
        <w:rPr>
          <w:rFonts w:ascii="Droid Sans" w:eastAsia="Times New Roman" w:hAnsi="Droid Sans" w:cs="Arial"/>
          <w:color w:val="236F91"/>
          <w:sz w:val="21"/>
          <w:szCs w:val="21"/>
          <w:u w:val="single"/>
          <w:lang w:eastAsia="it-IT"/>
        </w:rPr>
        <w:t xml:space="preserve"> </w:t>
      </w:r>
      <w:r>
        <w:rPr>
          <w:rFonts w:ascii="Droid Sans" w:eastAsia="Times New Roman" w:hAnsi="Droid Sans" w:cs="Arial"/>
          <w:color w:val="236F91"/>
          <w:sz w:val="21"/>
          <w:szCs w:val="21"/>
          <w:u w:val="single"/>
          <w:lang w:eastAsia="it-IT"/>
        </w:rPr>
        <w:t xml:space="preserve">aggiornato e che </w:t>
      </w:r>
      <w:r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riguardano la carta docente . Queste</w:t>
      </w:r>
      <w:bookmarkStart w:id="0" w:name="_GoBack"/>
      <w:bookmarkEnd w:id="0"/>
      <w:r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 xml:space="preserve"> forniscono</w:t>
      </w: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 xml:space="preserve"> indicazioni su:</w:t>
      </w:r>
    </w:p>
    <w:p w:rsidR="009A0560" w:rsidRPr="009A0560" w:rsidRDefault="009A0560" w:rsidP="009A0560">
      <w:pPr>
        <w:numPr>
          <w:ilvl w:val="0"/>
          <w:numId w:val="1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attivazione dello SPID</w:t>
      </w:r>
    </w:p>
    <w:p w:rsidR="009A0560" w:rsidRPr="009A0560" w:rsidRDefault="009A0560" w:rsidP="009A0560">
      <w:pPr>
        <w:numPr>
          <w:ilvl w:val="0"/>
          <w:numId w:val="1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registrazione al portale</w:t>
      </w:r>
    </w:p>
    <w:p w:rsidR="009A0560" w:rsidRPr="009A0560" w:rsidRDefault="009A0560" w:rsidP="009A0560">
      <w:pPr>
        <w:numPr>
          <w:ilvl w:val="0"/>
          <w:numId w:val="1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beni e servizi acquistabili</w:t>
      </w:r>
    </w:p>
    <w:p w:rsidR="009A0560" w:rsidRPr="009A0560" w:rsidRDefault="009A0560" w:rsidP="009A0560">
      <w:pPr>
        <w:numPr>
          <w:ilvl w:val="0"/>
          <w:numId w:val="1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generazione dei buoni e acquisti</w:t>
      </w:r>
    </w:p>
    <w:p w:rsidR="009A0560" w:rsidRPr="009A0560" w:rsidRDefault="009A0560" w:rsidP="009A0560">
      <w:pPr>
        <w:numPr>
          <w:ilvl w:val="0"/>
          <w:numId w:val="1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eventuali problemi tecnici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Riportiamo in particolare le domande e risposte riguardanti i beni e servizi acquistabili: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 xml:space="preserve">1. Cosa posso acquistare attraverso i buoni di spesa della Carta del Docente? 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Puoi acquistare esclusivamente i seguenti beni o servizi: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a) libri e testi, anche in formato digitale, pubblicazioni e riviste comunque utili all'aggiornamento professionale;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b) hardware e software;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c) iscrizione a corsi per attività di aggiornamento e di qualificazione delle competenze professionali, svolti da enti accreditati presso il Ministero dell'istruzione, dell'università e della ricerca;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d) iscrizione a corsi di laurea, di laurea magistrale, specialistica o a ciclo unico, inerenti al profilo professionale, ovvero a corsi post lauream o a master universitari inerenti al profilo professionale;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e) titoli di accesso per rappresentazioni teatrali e cinematografiche;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f) titoli per l’ingresso a musei, mostre ed eventi culturali e spettacoli dal vivo;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g) iniziative coerenti con le attività individuate nell'ambito del piano triennale dell'offerta formativa delle scuole e del Piano nazionale di formazione, di cui articolo 1, comma 124, della legge n. 107 del 2015 (Buona Scuola).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 xml:space="preserve">2 . Quanto tempo ho per spendere i miei Buoni di spesa? 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I Buoni di spesa generati sono spendibili fino al 31 agosto di ciascun anno.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3. Se non spendo l’intero importo assegnato (500€) cosa succede?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L’importo residuo andrà ad incrementare l’importo del successivo anno scolastico.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 xml:space="preserve">4. I Buoni di spesa sono spendibili per qualsiasi bene o servizio offerto dall‘esercente o ente di formazione (anche on line) che ha aderito all’iniziativa? 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No, sono spendibili solo per i beni o servizi previsti [vedi domanda n.1 - “beni e servizi acquistabili”].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 xml:space="preserve">5. Ci sono dei limiti di spesa per ogni singolo acquisto? 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Ciascun acquisto può essere effettuato nei limiti dell’importo disponibile. L’importo assegnato a ciascun docente per ogni anno scolastico è pari a 500 euro, valore a cui andranno sottratti gli importi relativi ai buoni spesi.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6. I Buoni di spesa sono spendibili per acquistare carnet o abbonamenti?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Sì, sempre che rientrino tra i beni e servizi previsti [vedi domanda n.1 - “beni e servizi acquistabili”].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lastRenderedPageBreak/>
        <w:t>7. Quali sono gli enti preposti all’erogazione di iniziative formative previste dalla normativa (art.1, comma 121, L. 107/2015)?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I soggetti che possono offrire formazione al personale docente sono gli enti accreditati o enti i cui corsi siano stati riconosciuti dal MIUR ai sensi della Direttiva n.170/2016, nonché i seguenti enti di per sé qualificati:</w:t>
      </w:r>
    </w:p>
    <w:p w:rsidR="009A0560" w:rsidRPr="009A0560" w:rsidRDefault="009A0560" w:rsidP="009A0560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le Università, i Consorzi universitari e interuniversitari, le Istituzioni dell’Alta formazione artistica, musicale e coreutica (statali e private con corsi accreditati dal MIUR), gli enti pubblici di ricerca, le istituzioni museali e gli enti culturali rappresentanti i Paesi le cui lingue sono incluse nei curriculi scolastici italiani;</w:t>
      </w:r>
    </w:p>
    <w:p w:rsidR="009A0560" w:rsidRPr="009A0560" w:rsidRDefault="009A0560" w:rsidP="009A0560">
      <w:pPr>
        <w:numPr>
          <w:ilvl w:val="0"/>
          <w:numId w:val="2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le Istituzioni scolastiche singole o in rete del sistema nazionale di istruzione.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Pertanto le iniziative formative per il personale docente organizzate dagli enti sopra indicati, registrati nell’applicazione – vedi ambito “Formazione e Aggiornamento”- , sono acquistabili tramite la Carta del Docente.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8. Come posso fare per utilizzare i buoni di spesa per iscrivermi ad un corso di laurea,magistrale, specialistica o a ciclo unico, inerenti al profilo professionale, ovvero a corsi post lauream o a master universitari inerenti al profilo professionale?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È necessario anzitutto verificare gli enti preposti all’ erogazione della formazione [vedi domanda n.1 - “beni e servizi acquistabili”]fisici e online, che hanno aderito all’iniziativa Carta del Docente, una volta individuati quelli rispondenti alle proprie esigenze si può procedere all’ acquisto dell’attività formativa scelta generando un buono di spesa [vedi domanda n.1 - “generazione buoni e acquisti”].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b/>
          <w:bCs/>
          <w:color w:val="333333"/>
          <w:sz w:val="21"/>
          <w:szCs w:val="21"/>
          <w:lang w:eastAsia="it-IT"/>
        </w:rPr>
        <w:t>9. Vorrei iscrivermi ad un corso di formazione erogato da una Istituzione dell’Alta Formazione Artistica, Musicale e coreutica (Accademie, Conservatori o ISIA) ma nell’ambito “Formazione e Aggiornamento” non ritrovo le voci corrispondenti, che devo fare?</w:t>
      </w:r>
    </w:p>
    <w:p w:rsidR="009A0560" w:rsidRPr="009A0560" w:rsidRDefault="009A0560" w:rsidP="009A0560">
      <w:pPr>
        <w:shd w:val="clear" w:color="auto" w:fill="FFFFFF"/>
        <w:spacing w:before="225" w:after="225" w:line="240" w:lineRule="auto"/>
        <w:ind w:firstLine="150"/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</w:pPr>
      <w:r w:rsidRPr="009A0560">
        <w:rPr>
          <w:rFonts w:ascii="Droid Sans" w:eastAsia="Times New Roman" w:hAnsi="Droid Sans" w:cs="Arial"/>
          <w:color w:val="444444"/>
          <w:sz w:val="21"/>
          <w:szCs w:val="21"/>
          <w:lang w:eastAsia="it-IT"/>
        </w:rPr>
        <w:t>Per iscriverti ai corsi di formazione erogati dalle Istituzioni dell’Alta Formazione Artistica, Musicale e coreutica potrai visualizzare le istituzioni AFAM nell’ambito “Formazione e Aggiornamento” selezionando i corsi accademici tenendo conto che:</w:t>
      </w:r>
    </w:p>
    <w:p w:rsidR="009A0560" w:rsidRPr="009A0560" w:rsidRDefault="009A0560" w:rsidP="009A0560">
      <w:pPr>
        <w:numPr>
          <w:ilvl w:val="0"/>
          <w:numId w:val="3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Nei “corsi di laurea” potrai trovare le AFAM che offrono corsi per il conseguimento dei Diplomi accademici di primo e secondo livello</w:t>
      </w:r>
    </w:p>
    <w:p w:rsidR="009A0560" w:rsidRPr="009A0560" w:rsidRDefault="009A0560" w:rsidP="009A0560">
      <w:pPr>
        <w:numPr>
          <w:ilvl w:val="0"/>
          <w:numId w:val="3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Nei “corsi post lauream” potrai trovare le AFAM che offrono corsi per il conseguimento dei Diplomi accademici di formazione alla ricerca e di specializzazioni post II livello</w:t>
      </w:r>
    </w:p>
    <w:p w:rsidR="009A0560" w:rsidRPr="009A0560" w:rsidRDefault="009A0560" w:rsidP="009A0560">
      <w:pPr>
        <w:numPr>
          <w:ilvl w:val="0"/>
          <w:numId w:val="3"/>
        </w:numPr>
        <w:shd w:val="clear" w:color="auto" w:fill="FFFFFF"/>
        <w:spacing w:before="100" w:beforeAutospacing="1" w:after="75" w:line="384" w:lineRule="auto"/>
        <w:ind w:left="-75"/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</w:pPr>
      <w:r w:rsidRPr="009A0560">
        <w:rPr>
          <w:rFonts w:ascii="Droid Sans" w:eastAsia="Times New Roman" w:hAnsi="Droid Sans" w:cs="Arial"/>
          <w:color w:val="666666"/>
          <w:sz w:val="20"/>
          <w:szCs w:val="20"/>
          <w:lang w:eastAsia="it-IT"/>
        </w:rPr>
        <w:t>Nei “master universitari” potrai trovare le AFAM che offrono corsi per il conseguimento dei Diplomi accademici di specializzazione di I livello o dei Diplomi di perfezionamento o Master di I livello e II livello.</w:t>
      </w:r>
    </w:p>
    <w:p w:rsidR="00C5004E" w:rsidRDefault="009A0560"/>
    <w:sectPr w:rsidR="00C50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A29EB"/>
    <w:multiLevelType w:val="multilevel"/>
    <w:tmpl w:val="BC92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5908EE"/>
    <w:multiLevelType w:val="multilevel"/>
    <w:tmpl w:val="6A2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154645"/>
    <w:multiLevelType w:val="multilevel"/>
    <w:tmpl w:val="31AA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D75F9"/>
    <w:multiLevelType w:val="multilevel"/>
    <w:tmpl w:val="39AA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60"/>
    <w:rsid w:val="000B1086"/>
    <w:rsid w:val="000D104A"/>
    <w:rsid w:val="00313979"/>
    <w:rsid w:val="004F6E32"/>
    <w:rsid w:val="00515F8E"/>
    <w:rsid w:val="00761B0C"/>
    <w:rsid w:val="009A0560"/>
    <w:rsid w:val="00AF0F8E"/>
    <w:rsid w:val="00BC5534"/>
    <w:rsid w:val="00D53586"/>
    <w:rsid w:val="00E1375A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969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4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3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1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57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1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7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10" w:color="E5E5E5"/>
                                                    <w:left w:val="single" w:sz="6" w:space="11" w:color="E5E5E5"/>
                                                    <w:bottom w:val="single" w:sz="6" w:space="10" w:color="E5E5E5"/>
                                                    <w:right w:val="single" w:sz="6" w:space="11" w:color="E5E5E5"/>
                                                  </w:divBdr>
                                                  <w:divsChild>
                                                    <w:div w:id="8318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5E5E5"/>
                                                        <w:left w:val="single" w:sz="6" w:space="15" w:color="E5E5E5"/>
                                                        <w:bottom w:val="single" w:sz="6" w:space="15" w:color="E5E5E5"/>
                                                        <w:right w:val="single" w:sz="6" w:space="15" w:color="E5E5E5"/>
                                                      </w:divBdr>
                                                      <w:divsChild>
                                                        <w:div w:id="1098058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78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66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846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15" w:color="D45F34"/>
                                                              </w:divBdr>
                                                              <w:divsChild>
                                                                <w:div w:id="68062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418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8" w:color="DDDDDD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2807858">
                                                              <w:marLeft w:val="-1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15" w:color="D45F34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2017-10-05T06:02:00Z</dcterms:created>
  <dcterms:modified xsi:type="dcterms:W3CDTF">2017-10-05T06:05:00Z</dcterms:modified>
</cp:coreProperties>
</file>