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4B8" w:rsidRPr="00E524B8" w:rsidRDefault="00E524B8" w:rsidP="00E524B8">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bookmarkStart w:id="0" w:name="_GoBack"/>
      <w:bookmarkEnd w:id="0"/>
      <w:r w:rsidRPr="00E524B8">
        <w:rPr>
          <w:rFonts w:ascii="Times New Roman" w:eastAsia="Times New Roman" w:hAnsi="Times New Roman" w:cs="Times New Roman"/>
          <w:b/>
          <w:bCs/>
          <w:sz w:val="36"/>
          <w:szCs w:val="36"/>
          <w:lang w:eastAsia="it-IT"/>
        </w:rPr>
        <w:t xml:space="preserve">Ecco i nuovi bandi del Mercato Elettronico </w:t>
      </w:r>
    </w:p>
    <w:p w:rsidR="00E524B8" w:rsidRPr="00E524B8" w:rsidRDefault="00E524B8" w:rsidP="00E524B8">
      <w:pPr>
        <w:spacing w:after="0" w:line="240" w:lineRule="auto"/>
        <w:rPr>
          <w:rFonts w:ascii="Times New Roman" w:eastAsia="Times New Roman" w:hAnsi="Times New Roman" w:cs="Times New Roman"/>
          <w:sz w:val="24"/>
          <w:szCs w:val="24"/>
          <w:lang w:eastAsia="it-IT"/>
        </w:rPr>
      </w:pPr>
      <w:r w:rsidRPr="00E524B8">
        <w:rPr>
          <w:rFonts w:ascii="Times New Roman" w:eastAsia="Times New Roman" w:hAnsi="Times New Roman" w:cs="Times New Roman"/>
          <w:sz w:val="24"/>
          <w:szCs w:val="24"/>
          <w:lang w:eastAsia="it-IT"/>
        </w:rPr>
        <w:t>Ecco i nuovi bandi del Mercato Elettronico</w:t>
      </w:r>
    </w:p>
    <w:p w:rsidR="00E524B8" w:rsidRPr="00E524B8" w:rsidRDefault="00E524B8" w:rsidP="00E524B8">
      <w:pPr>
        <w:spacing w:after="240" w:line="240" w:lineRule="auto"/>
        <w:rPr>
          <w:rFonts w:ascii="Times New Roman" w:eastAsia="Times New Roman" w:hAnsi="Times New Roman" w:cs="Times New Roman"/>
          <w:sz w:val="24"/>
          <w:szCs w:val="24"/>
          <w:lang w:eastAsia="it-IT"/>
        </w:rPr>
      </w:pPr>
    </w:p>
    <w:p w:rsidR="00E524B8" w:rsidRPr="00E524B8" w:rsidRDefault="00E524B8" w:rsidP="00E524B8">
      <w:pPr>
        <w:spacing w:before="100" w:beforeAutospacing="1" w:after="100" w:afterAutospacing="1" w:line="240" w:lineRule="auto"/>
        <w:rPr>
          <w:rFonts w:ascii="Times New Roman" w:eastAsia="Times New Roman" w:hAnsi="Times New Roman" w:cs="Times New Roman"/>
          <w:sz w:val="24"/>
          <w:szCs w:val="24"/>
          <w:lang w:eastAsia="it-IT"/>
        </w:rPr>
      </w:pPr>
      <w:r w:rsidRPr="00E524B8">
        <w:rPr>
          <w:rFonts w:ascii="Times New Roman" w:eastAsia="Times New Roman" w:hAnsi="Times New Roman" w:cs="Times New Roman"/>
          <w:sz w:val="24"/>
          <w:szCs w:val="24"/>
          <w:lang w:eastAsia="it-IT"/>
        </w:rPr>
        <w:t xml:space="preserve">Dal 26 luglio è possibile consultare la </w:t>
      </w:r>
      <w:r w:rsidRPr="00E524B8">
        <w:rPr>
          <w:rFonts w:ascii="Times New Roman" w:eastAsia="Times New Roman" w:hAnsi="Times New Roman" w:cs="Times New Roman"/>
          <w:b/>
          <w:bCs/>
          <w:sz w:val="24"/>
          <w:szCs w:val="24"/>
          <w:lang w:eastAsia="it-IT"/>
        </w:rPr>
        <w:t>documentazione di dettaglio</w:t>
      </w:r>
      <w:r w:rsidRPr="00E524B8">
        <w:rPr>
          <w:rFonts w:ascii="Times New Roman" w:eastAsia="Times New Roman" w:hAnsi="Times New Roman" w:cs="Times New Roman"/>
          <w:sz w:val="24"/>
          <w:szCs w:val="24"/>
          <w:lang w:eastAsia="it-IT"/>
        </w:rPr>
        <w:t xml:space="preserve">, inviata in pubblicazione sulla Gazzetta Ufficiale V Serie Speciale - Contratti Pubblici n. 86 del 28/07/2017, </w:t>
      </w:r>
      <w:r w:rsidRPr="00E524B8">
        <w:rPr>
          <w:rFonts w:ascii="Times New Roman" w:eastAsia="Times New Roman" w:hAnsi="Times New Roman" w:cs="Times New Roman"/>
          <w:b/>
          <w:bCs/>
          <w:sz w:val="24"/>
          <w:szCs w:val="24"/>
          <w:lang w:eastAsia="it-IT"/>
        </w:rPr>
        <w:t xml:space="preserve">dei due nuovi bandi </w:t>
      </w:r>
      <w:proofErr w:type="spellStart"/>
      <w:r w:rsidRPr="00E524B8">
        <w:rPr>
          <w:rFonts w:ascii="Times New Roman" w:eastAsia="Times New Roman" w:hAnsi="Times New Roman" w:cs="Times New Roman"/>
          <w:b/>
          <w:bCs/>
          <w:sz w:val="24"/>
          <w:szCs w:val="24"/>
          <w:lang w:eastAsia="it-IT"/>
        </w:rPr>
        <w:t>MePA</w:t>
      </w:r>
      <w:proofErr w:type="spellEnd"/>
      <w:r w:rsidRPr="00E524B8">
        <w:rPr>
          <w:rFonts w:ascii="Times New Roman" w:eastAsia="Times New Roman" w:hAnsi="Times New Roman" w:cs="Times New Roman"/>
          <w:b/>
          <w:bCs/>
          <w:sz w:val="24"/>
          <w:szCs w:val="24"/>
          <w:lang w:eastAsia="it-IT"/>
        </w:rPr>
        <w:t xml:space="preserve"> Beni e Servizi</w:t>
      </w:r>
      <w:r w:rsidRPr="00E524B8">
        <w:rPr>
          <w:rFonts w:ascii="Times New Roman" w:eastAsia="Times New Roman" w:hAnsi="Times New Roman" w:cs="Times New Roman"/>
          <w:sz w:val="24"/>
          <w:szCs w:val="24"/>
          <w:lang w:eastAsia="it-IT"/>
        </w:rPr>
        <w:t xml:space="preserve"> che sostituiranno tutti i bandi attualmente presenti ad eccezione di quelli sui lavori.</w:t>
      </w:r>
    </w:p>
    <w:p w:rsidR="00E524B8" w:rsidRPr="00E524B8" w:rsidRDefault="00E524B8" w:rsidP="00E524B8">
      <w:pPr>
        <w:spacing w:before="100" w:beforeAutospacing="1" w:after="100" w:afterAutospacing="1" w:line="240" w:lineRule="auto"/>
        <w:rPr>
          <w:rFonts w:ascii="Times New Roman" w:eastAsia="Times New Roman" w:hAnsi="Times New Roman" w:cs="Times New Roman"/>
          <w:sz w:val="24"/>
          <w:szCs w:val="24"/>
          <w:lang w:eastAsia="it-IT"/>
        </w:rPr>
      </w:pPr>
      <w:r w:rsidRPr="00E524B8">
        <w:rPr>
          <w:rFonts w:ascii="Times New Roman" w:eastAsia="Times New Roman" w:hAnsi="Times New Roman" w:cs="Times New Roman"/>
          <w:sz w:val="24"/>
          <w:szCs w:val="24"/>
          <w:lang w:eastAsia="it-IT"/>
        </w:rPr>
        <w:t xml:space="preserve">I Bandi saranno attivi, per l’abilitazione di nuove imprese e per gli acquisti delle Pubbliche Amministrazioni, </w:t>
      </w:r>
      <w:r w:rsidRPr="00E524B8">
        <w:rPr>
          <w:rFonts w:ascii="Times New Roman" w:eastAsia="Times New Roman" w:hAnsi="Times New Roman" w:cs="Times New Roman"/>
          <w:b/>
          <w:bCs/>
          <w:sz w:val="24"/>
          <w:szCs w:val="24"/>
          <w:lang w:eastAsia="it-IT"/>
        </w:rPr>
        <w:t>dal 28 Agosto</w:t>
      </w:r>
      <w:r w:rsidRPr="00E524B8">
        <w:rPr>
          <w:rFonts w:ascii="Times New Roman" w:eastAsia="Times New Roman" w:hAnsi="Times New Roman" w:cs="Times New Roman"/>
          <w:sz w:val="24"/>
          <w:szCs w:val="24"/>
          <w:lang w:eastAsia="it-IT"/>
        </w:rPr>
        <w:t xml:space="preserve"> e sono organizzati in Categorie di abilitazione. Il Capitolato tecnico di ciascuna categoria specifica quali tipologie di beni o servizi possono essere acquisiti e in che modalità.</w:t>
      </w:r>
    </w:p>
    <w:p w:rsidR="00E524B8" w:rsidRPr="00E524B8" w:rsidRDefault="00E524B8" w:rsidP="00E524B8">
      <w:pPr>
        <w:spacing w:before="100" w:beforeAutospacing="1" w:after="100" w:afterAutospacing="1" w:line="240" w:lineRule="auto"/>
        <w:rPr>
          <w:rFonts w:ascii="Times New Roman" w:eastAsia="Times New Roman" w:hAnsi="Times New Roman" w:cs="Times New Roman"/>
          <w:sz w:val="24"/>
          <w:szCs w:val="24"/>
          <w:lang w:eastAsia="it-IT"/>
        </w:rPr>
      </w:pPr>
      <w:r w:rsidRPr="00E524B8">
        <w:rPr>
          <w:rFonts w:ascii="Times New Roman" w:eastAsia="Times New Roman" w:hAnsi="Times New Roman" w:cs="Times New Roman"/>
          <w:b/>
          <w:bCs/>
          <w:sz w:val="24"/>
          <w:szCs w:val="24"/>
          <w:lang w:eastAsia="it-IT"/>
        </w:rPr>
        <w:t>Le categorie esistenti sono state ampliate per accogliere una maggiore varietà di offerte e sono disponibili sotto-categorie completamente nuove.</w:t>
      </w:r>
      <w:hyperlink r:id="rId6" w:tgtFrame="_blank" w:history="1">
        <w:r w:rsidRPr="00E524B8">
          <w:rPr>
            <w:rFonts w:ascii="Times New Roman" w:eastAsia="Times New Roman" w:hAnsi="Times New Roman" w:cs="Times New Roman"/>
            <w:b/>
            <w:bCs/>
            <w:color w:val="0000FF"/>
            <w:sz w:val="24"/>
            <w:szCs w:val="24"/>
            <w:u w:val="single"/>
            <w:lang w:eastAsia="it-IT"/>
          </w:rPr>
          <w:t xml:space="preserve"> Verifica le novità.</w:t>
        </w:r>
      </w:hyperlink>
    </w:p>
    <w:p w:rsidR="00E524B8" w:rsidRPr="00E524B8" w:rsidRDefault="00E524B8" w:rsidP="00E524B8">
      <w:pPr>
        <w:spacing w:before="100" w:beforeAutospacing="1" w:after="100" w:afterAutospacing="1" w:line="240" w:lineRule="auto"/>
        <w:rPr>
          <w:rFonts w:ascii="Times New Roman" w:eastAsia="Times New Roman" w:hAnsi="Times New Roman" w:cs="Times New Roman"/>
          <w:sz w:val="24"/>
          <w:szCs w:val="24"/>
          <w:lang w:eastAsia="it-IT"/>
        </w:rPr>
      </w:pPr>
      <w:r w:rsidRPr="00E524B8">
        <w:rPr>
          <w:rFonts w:ascii="Times New Roman" w:eastAsia="Times New Roman" w:hAnsi="Times New Roman" w:cs="Times New Roman"/>
          <w:sz w:val="24"/>
          <w:szCs w:val="24"/>
          <w:lang w:eastAsia="it-IT"/>
        </w:rPr>
        <w:t xml:space="preserve">I Fornitori già abilitati stanno effettuando una migrazione ai nuovi bandi, per garantire la disponibilità degli attuali cataloghi immediatamente dopo l’attivazione dei nuovi bandi, mentre, dal 28 agosto, tutte le imprese, nuove o </w:t>
      </w:r>
      <w:proofErr w:type="spellStart"/>
      <w:r w:rsidRPr="00E524B8">
        <w:rPr>
          <w:rFonts w:ascii="Times New Roman" w:eastAsia="Times New Roman" w:hAnsi="Times New Roman" w:cs="Times New Roman"/>
          <w:sz w:val="24"/>
          <w:szCs w:val="24"/>
          <w:lang w:eastAsia="it-IT"/>
        </w:rPr>
        <w:t>pre</w:t>
      </w:r>
      <w:proofErr w:type="spellEnd"/>
      <w:r w:rsidRPr="00E524B8">
        <w:rPr>
          <w:rFonts w:ascii="Times New Roman" w:eastAsia="Times New Roman" w:hAnsi="Times New Roman" w:cs="Times New Roman"/>
          <w:sz w:val="24"/>
          <w:szCs w:val="24"/>
          <w:lang w:eastAsia="it-IT"/>
        </w:rPr>
        <w:t>-abilitate, potranno attivare le proprie offerte sui nuovi segmenti di mercato.</w:t>
      </w:r>
    </w:p>
    <w:p w:rsidR="00E524B8" w:rsidRPr="00E524B8" w:rsidRDefault="00E524B8" w:rsidP="00E524B8">
      <w:pPr>
        <w:spacing w:before="100" w:beforeAutospacing="1" w:after="100" w:afterAutospacing="1" w:line="240" w:lineRule="auto"/>
        <w:rPr>
          <w:rFonts w:ascii="Times New Roman" w:eastAsia="Times New Roman" w:hAnsi="Times New Roman" w:cs="Times New Roman"/>
          <w:sz w:val="24"/>
          <w:szCs w:val="24"/>
          <w:lang w:eastAsia="it-IT"/>
        </w:rPr>
      </w:pPr>
      <w:r w:rsidRPr="00E524B8">
        <w:rPr>
          <w:rFonts w:ascii="Times New Roman" w:eastAsia="Times New Roman" w:hAnsi="Times New Roman" w:cs="Times New Roman"/>
          <w:sz w:val="24"/>
          <w:szCs w:val="24"/>
          <w:lang w:eastAsia="it-IT"/>
        </w:rPr>
        <w:t xml:space="preserve">Gli attuali bandi del Mercato Elettronico – sempre ad eccezione dei bandi sui lavori - sono pertanto in via di chiusura: il 7 Agosto alle ore 12:00 si chiudono i termini per le abilitazioni di nuove imprese e il 18 Agosto quelli per aggiornare i cataloghi e per effettuare la </w:t>
      </w:r>
      <w:proofErr w:type="spellStart"/>
      <w:r w:rsidRPr="00E524B8">
        <w:rPr>
          <w:rFonts w:ascii="Times New Roman" w:eastAsia="Times New Roman" w:hAnsi="Times New Roman" w:cs="Times New Roman"/>
          <w:sz w:val="24"/>
          <w:szCs w:val="24"/>
          <w:lang w:eastAsia="it-IT"/>
        </w:rPr>
        <w:t>pre</w:t>
      </w:r>
      <w:proofErr w:type="spellEnd"/>
      <w:r w:rsidRPr="00E524B8">
        <w:rPr>
          <w:rFonts w:ascii="Times New Roman" w:eastAsia="Times New Roman" w:hAnsi="Times New Roman" w:cs="Times New Roman"/>
          <w:sz w:val="24"/>
          <w:szCs w:val="24"/>
          <w:lang w:eastAsia="it-IT"/>
        </w:rPr>
        <w:t>-abilitazione ai nuovi Bandi.</w:t>
      </w:r>
    </w:p>
    <w:p w:rsidR="00E524B8" w:rsidRPr="00E524B8" w:rsidRDefault="00E524B8" w:rsidP="00E524B8">
      <w:pPr>
        <w:spacing w:before="100" w:beforeAutospacing="1" w:after="100" w:afterAutospacing="1" w:line="240" w:lineRule="auto"/>
        <w:rPr>
          <w:rFonts w:ascii="Times New Roman" w:eastAsia="Times New Roman" w:hAnsi="Times New Roman" w:cs="Times New Roman"/>
          <w:sz w:val="24"/>
          <w:szCs w:val="24"/>
          <w:lang w:eastAsia="it-IT"/>
        </w:rPr>
      </w:pPr>
      <w:r w:rsidRPr="00E524B8">
        <w:rPr>
          <w:rFonts w:ascii="Times New Roman" w:eastAsia="Times New Roman" w:hAnsi="Times New Roman" w:cs="Times New Roman"/>
          <w:sz w:val="24"/>
          <w:szCs w:val="24"/>
          <w:lang w:eastAsia="it-IT"/>
        </w:rPr>
        <w:t> </w:t>
      </w:r>
    </w:p>
    <w:tbl>
      <w:tblPr>
        <w:tblW w:w="3000" w:type="pct"/>
        <w:tblCellSpacing w:w="0" w:type="dxa"/>
        <w:tblInd w:w="525" w:type="dxa"/>
        <w:tblCellMar>
          <w:left w:w="0" w:type="dxa"/>
          <w:right w:w="0" w:type="dxa"/>
        </w:tblCellMar>
        <w:tblLook w:val="04A0" w:firstRow="1" w:lastRow="0" w:firstColumn="1" w:lastColumn="0" w:noHBand="0" w:noVBand="1"/>
        <w:tblDescription w:val="Gli Sportelli"/>
      </w:tblPr>
      <w:tblGrid>
        <w:gridCol w:w="2892"/>
        <w:gridCol w:w="2891"/>
      </w:tblGrid>
      <w:tr w:rsidR="00E524B8" w:rsidRPr="00E524B8" w:rsidTr="00E524B8">
        <w:trPr>
          <w:tblHeader/>
          <w:tblCellSpacing w:w="0" w:type="dxa"/>
        </w:trPr>
        <w:tc>
          <w:tcPr>
            <w:tcW w:w="0" w:type="auto"/>
            <w:vAlign w:val="center"/>
            <w:hideMark/>
          </w:tcPr>
          <w:p w:rsidR="00E524B8" w:rsidRPr="00E524B8" w:rsidRDefault="00E524B8" w:rsidP="00E524B8">
            <w:pPr>
              <w:spacing w:after="0" w:line="240" w:lineRule="auto"/>
              <w:jc w:val="center"/>
              <w:rPr>
                <w:rFonts w:ascii="Times New Roman" w:eastAsia="Times New Roman" w:hAnsi="Times New Roman" w:cs="Times New Roman"/>
                <w:b/>
                <w:bCs/>
                <w:sz w:val="24"/>
                <w:szCs w:val="24"/>
                <w:lang w:eastAsia="it-IT"/>
              </w:rPr>
            </w:pPr>
            <w:r w:rsidRPr="00E524B8">
              <w:rPr>
                <w:rFonts w:ascii="Times New Roman" w:eastAsia="Times New Roman" w:hAnsi="Times New Roman" w:cs="Times New Roman"/>
                <w:b/>
                <w:bCs/>
                <w:sz w:val="24"/>
                <w:szCs w:val="24"/>
                <w:lang w:eastAsia="it-IT"/>
              </w:rPr>
              <w:t>Documentazione bando Beni</w:t>
            </w:r>
          </w:p>
        </w:tc>
        <w:tc>
          <w:tcPr>
            <w:tcW w:w="0" w:type="auto"/>
            <w:vAlign w:val="center"/>
            <w:hideMark/>
          </w:tcPr>
          <w:p w:rsidR="00E524B8" w:rsidRPr="00E524B8" w:rsidRDefault="00E524B8" w:rsidP="00E524B8">
            <w:pPr>
              <w:spacing w:after="0" w:line="240" w:lineRule="auto"/>
              <w:jc w:val="center"/>
              <w:rPr>
                <w:rFonts w:ascii="Times New Roman" w:eastAsia="Times New Roman" w:hAnsi="Times New Roman" w:cs="Times New Roman"/>
                <w:b/>
                <w:bCs/>
                <w:sz w:val="24"/>
                <w:szCs w:val="24"/>
                <w:lang w:eastAsia="it-IT"/>
              </w:rPr>
            </w:pPr>
            <w:r w:rsidRPr="00E524B8">
              <w:rPr>
                <w:rFonts w:ascii="Times New Roman" w:eastAsia="Times New Roman" w:hAnsi="Times New Roman" w:cs="Times New Roman"/>
                <w:b/>
                <w:bCs/>
                <w:sz w:val="24"/>
                <w:szCs w:val="24"/>
                <w:lang w:eastAsia="it-IT"/>
              </w:rPr>
              <w:t>Documentazione bando Servizi</w:t>
            </w:r>
          </w:p>
        </w:tc>
      </w:tr>
      <w:tr w:rsidR="00E524B8" w:rsidRPr="00E524B8" w:rsidTr="00E524B8">
        <w:trPr>
          <w:tblCellSpacing w:w="0" w:type="dxa"/>
        </w:trPr>
        <w:tc>
          <w:tcPr>
            <w:tcW w:w="0" w:type="auto"/>
            <w:vAlign w:val="center"/>
            <w:hideMark/>
          </w:tcPr>
          <w:p w:rsidR="00E524B8" w:rsidRPr="00E524B8" w:rsidRDefault="00E524B8" w:rsidP="00E524B8">
            <w:pPr>
              <w:spacing w:after="0" w:line="240" w:lineRule="auto"/>
              <w:rPr>
                <w:rFonts w:ascii="Times New Roman" w:eastAsia="Times New Roman" w:hAnsi="Times New Roman" w:cs="Times New Roman"/>
                <w:sz w:val="24"/>
                <w:szCs w:val="24"/>
                <w:lang w:eastAsia="it-IT"/>
              </w:rPr>
            </w:pPr>
            <w:hyperlink r:id="rId7" w:tgtFrame="_blank" w:history="1">
              <w:r w:rsidRPr="00E524B8">
                <w:rPr>
                  <w:rFonts w:ascii="Times New Roman" w:eastAsia="Times New Roman" w:hAnsi="Times New Roman" w:cs="Times New Roman"/>
                  <w:color w:val="0000FF"/>
                  <w:sz w:val="24"/>
                  <w:szCs w:val="24"/>
                  <w:u w:val="single"/>
                  <w:lang w:eastAsia="it-IT"/>
                </w:rPr>
                <w:t>Condizioni generali</w:t>
              </w:r>
            </w:hyperlink>
          </w:p>
        </w:tc>
        <w:tc>
          <w:tcPr>
            <w:tcW w:w="0" w:type="auto"/>
            <w:vAlign w:val="center"/>
            <w:hideMark/>
          </w:tcPr>
          <w:p w:rsidR="00E524B8" w:rsidRPr="00E524B8" w:rsidRDefault="00E524B8" w:rsidP="00E524B8">
            <w:pPr>
              <w:spacing w:after="0" w:line="240" w:lineRule="auto"/>
              <w:rPr>
                <w:rFonts w:ascii="Times New Roman" w:eastAsia="Times New Roman" w:hAnsi="Times New Roman" w:cs="Times New Roman"/>
                <w:sz w:val="24"/>
                <w:szCs w:val="24"/>
                <w:lang w:eastAsia="it-IT"/>
              </w:rPr>
            </w:pPr>
            <w:hyperlink r:id="rId8" w:tgtFrame="_blank" w:history="1">
              <w:r w:rsidRPr="00E524B8">
                <w:rPr>
                  <w:rFonts w:ascii="Times New Roman" w:eastAsia="Times New Roman" w:hAnsi="Times New Roman" w:cs="Times New Roman"/>
                  <w:color w:val="0000FF"/>
                  <w:sz w:val="24"/>
                  <w:szCs w:val="24"/>
                  <w:u w:val="single"/>
                  <w:lang w:eastAsia="it-IT"/>
                </w:rPr>
                <w:t>Condizioni generali</w:t>
              </w:r>
            </w:hyperlink>
          </w:p>
        </w:tc>
      </w:tr>
      <w:tr w:rsidR="00E524B8" w:rsidRPr="00E524B8" w:rsidTr="00E524B8">
        <w:trPr>
          <w:tblCellSpacing w:w="0" w:type="dxa"/>
        </w:trPr>
        <w:tc>
          <w:tcPr>
            <w:tcW w:w="0" w:type="auto"/>
            <w:vAlign w:val="center"/>
            <w:hideMark/>
          </w:tcPr>
          <w:p w:rsidR="00E524B8" w:rsidRPr="00E524B8" w:rsidRDefault="00E524B8" w:rsidP="00E524B8">
            <w:pPr>
              <w:spacing w:after="0" w:line="240" w:lineRule="auto"/>
              <w:rPr>
                <w:rFonts w:ascii="Times New Roman" w:eastAsia="Times New Roman" w:hAnsi="Times New Roman" w:cs="Times New Roman"/>
                <w:sz w:val="24"/>
                <w:szCs w:val="24"/>
                <w:lang w:eastAsia="it-IT"/>
              </w:rPr>
            </w:pPr>
            <w:hyperlink r:id="rId9" w:tgtFrame="_blank" w:history="1">
              <w:r w:rsidRPr="00E524B8">
                <w:rPr>
                  <w:rFonts w:ascii="Times New Roman" w:eastAsia="Times New Roman" w:hAnsi="Times New Roman" w:cs="Times New Roman"/>
                  <w:color w:val="0000FF"/>
                  <w:sz w:val="24"/>
                  <w:szCs w:val="24"/>
                  <w:u w:val="single"/>
                  <w:lang w:eastAsia="it-IT"/>
                </w:rPr>
                <w:t>Capitolato d'oneri</w:t>
              </w:r>
            </w:hyperlink>
          </w:p>
        </w:tc>
        <w:tc>
          <w:tcPr>
            <w:tcW w:w="0" w:type="auto"/>
            <w:vAlign w:val="center"/>
            <w:hideMark/>
          </w:tcPr>
          <w:p w:rsidR="00E524B8" w:rsidRPr="00E524B8" w:rsidRDefault="00E524B8" w:rsidP="00E524B8">
            <w:pPr>
              <w:spacing w:after="0" w:line="240" w:lineRule="auto"/>
              <w:rPr>
                <w:rFonts w:ascii="Times New Roman" w:eastAsia="Times New Roman" w:hAnsi="Times New Roman" w:cs="Times New Roman"/>
                <w:sz w:val="24"/>
                <w:szCs w:val="24"/>
                <w:lang w:eastAsia="it-IT"/>
              </w:rPr>
            </w:pPr>
            <w:hyperlink r:id="rId10" w:tgtFrame="_blank" w:history="1">
              <w:r w:rsidRPr="00E524B8">
                <w:rPr>
                  <w:rFonts w:ascii="Times New Roman" w:eastAsia="Times New Roman" w:hAnsi="Times New Roman" w:cs="Times New Roman"/>
                  <w:color w:val="0000FF"/>
                  <w:sz w:val="24"/>
                  <w:szCs w:val="24"/>
                  <w:u w:val="single"/>
                  <w:lang w:eastAsia="it-IT"/>
                </w:rPr>
                <w:t>Capitolato d'oneri</w:t>
              </w:r>
            </w:hyperlink>
          </w:p>
        </w:tc>
      </w:tr>
      <w:tr w:rsidR="00E524B8" w:rsidRPr="00E524B8" w:rsidTr="00E524B8">
        <w:trPr>
          <w:tblCellSpacing w:w="0" w:type="dxa"/>
        </w:trPr>
        <w:tc>
          <w:tcPr>
            <w:tcW w:w="0" w:type="auto"/>
            <w:vAlign w:val="center"/>
            <w:hideMark/>
          </w:tcPr>
          <w:p w:rsidR="00E524B8" w:rsidRPr="00E524B8" w:rsidRDefault="00E524B8" w:rsidP="00E524B8">
            <w:pPr>
              <w:spacing w:after="0" w:line="240" w:lineRule="auto"/>
              <w:rPr>
                <w:rFonts w:ascii="Times New Roman" w:eastAsia="Times New Roman" w:hAnsi="Times New Roman" w:cs="Times New Roman"/>
                <w:sz w:val="24"/>
                <w:szCs w:val="24"/>
                <w:lang w:eastAsia="it-IT"/>
              </w:rPr>
            </w:pPr>
            <w:hyperlink r:id="rId11" w:tgtFrame="_blank" w:history="1">
              <w:r w:rsidRPr="00E524B8">
                <w:rPr>
                  <w:rFonts w:ascii="Times New Roman" w:eastAsia="Times New Roman" w:hAnsi="Times New Roman" w:cs="Times New Roman"/>
                  <w:color w:val="0000FF"/>
                  <w:sz w:val="24"/>
                  <w:szCs w:val="24"/>
                  <w:u w:val="single"/>
                  <w:lang w:eastAsia="it-IT"/>
                </w:rPr>
                <w:t>Patto d'integrità</w:t>
              </w:r>
            </w:hyperlink>
          </w:p>
        </w:tc>
        <w:tc>
          <w:tcPr>
            <w:tcW w:w="0" w:type="auto"/>
            <w:vAlign w:val="center"/>
            <w:hideMark/>
          </w:tcPr>
          <w:p w:rsidR="00E524B8" w:rsidRPr="00E524B8" w:rsidRDefault="00E524B8" w:rsidP="00E524B8">
            <w:pPr>
              <w:spacing w:after="0" w:line="240" w:lineRule="auto"/>
              <w:rPr>
                <w:rFonts w:ascii="Times New Roman" w:eastAsia="Times New Roman" w:hAnsi="Times New Roman" w:cs="Times New Roman"/>
                <w:sz w:val="24"/>
                <w:szCs w:val="24"/>
                <w:lang w:eastAsia="it-IT"/>
              </w:rPr>
            </w:pPr>
            <w:hyperlink r:id="rId12" w:tgtFrame="_blank" w:history="1">
              <w:r w:rsidRPr="00E524B8">
                <w:rPr>
                  <w:rFonts w:ascii="Times New Roman" w:eastAsia="Times New Roman" w:hAnsi="Times New Roman" w:cs="Times New Roman"/>
                  <w:color w:val="0000FF"/>
                  <w:sz w:val="24"/>
                  <w:szCs w:val="24"/>
                  <w:u w:val="single"/>
                  <w:lang w:eastAsia="it-IT"/>
                </w:rPr>
                <w:t>Patto d'integrità</w:t>
              </w:r>
            </w:hyperlink>
          </w:p>
        </w:tc>
      </w:tr>
      <w:tr w:rsidR="00E524B8" w:rsidRPr="00E524B8" w:rsidTr="00E524B8">
        <w:trPr>
          <w:tblCellSpacing w:w="0" w:type="dxa"/>
        </w:trPr>
        <w:tc>
          <w:tcPr>
            <w:tcW w:w="0" w:type="auto"/>
            <w:vAlign w:val="center"/>
            <w:hideMark/>
          </w:tcPr>
          <w:p w:rsidR="00E524B8" w:rsidRPr="00E524B8" w:rsidRDefault="00E524B8" w:rsidP="00E524B8">
            <w:pPr>
              <w:spacing w:after="0" w:line="240" w:lineRule="auto"/>
              <w:rPr>
                <w:rFonts w:ascii="Times New Roman" w:eastAsia="Times New Roman" w:hAnsi="Times New Roman" w:cs="Times New Roman"/>
                <w:sz w:val="24"/>
                <w:szCs w:val="24"/>
                <w:lang w:eastAsia="it-IT"/>
              </w:rPr>
            </w:pPr>
            <w:hyperlink r:id="rId13" w:tgtFrame="_blank" w:history="1">
              <w:r w:rsidRPr="00E524B8">
                <w:rPr>
                  <w:rFonts w:ascii="Times New Roman" w:eastAsia="Times New Roman" w:hAnsi="Times New Roman" w:cs="Times New Roman"/>
                  <w:color w:val="0000FF"/>
                  <w:sz w:val="24"/>
                  <w:szCs w:val="24"/>
                  <w:u w:val="single"/>
                  <w:lang w:eastAsia="it-IT"/>
                </w:rPr>
                <w:t>Regole Sistema di e-</w:t>
              </w:r>
              <w:proofErr w:type="spellStart"/>
              <w:r w:rsidRPr="00E524B8">
                <w:rPr>
                  <w:rFonts w:ascii="Times New Roman" w:eastAsia="Times New Roman" w:hAnsi="Times New Roman" w:cs="Times New Roman"/>
                  <w:color w:val="0000FF"/>
                  <w:sz w:val="24"/>
                  <w:szCs w:val="24"/>
                  <w:u w:val="single"/>
                  <w:lang w:eastAsia="it-IT"/>
                </w:rPr>
                <w:t>procurement</w:t>
              </w:r>
              <w:proofErr w:type="spellEnd"/>
            </w:hyperlink>
          </w:p>
        </w:tc>
        <w:tc>
          <w:tcPr>
            <w:tcW w:w="0" w:type="auto"/>
            <w:vAlign w:val="center"/>
            <w:hideMark/>
          </w:tcPr>
          <w:p w:rsidR="00E524B8" w:rsidRPr="00E524B8" w:rsidRDefault="00E524B8" w:rsidP="00E524B8">
            <w:pPr>
              <w:spacing w:after="0" w:line="240" w:lineRule="auto"/>
              <w:rPr>
                <w:rFonts w:ascii="Times New Roman" w:eastAsia="Times New Roman" w:hAnsi="Times New Roman" w:cs="Times New Roman"/>
                <w:sz w:val="24"/>
                <w:szCs w:val="24"/>
                <w:lang w:eastAsia="it-IT"/>
              </w:rPr>
            </w:pPr>
            <w:hyperlink r:id="rId14" w:tgtFrame="_blank" w:history="1">
              <w:r w:rsidRPr="00E524B8">
                <w:rPr>
                  <w:rFonts w:ascii="Times New Roman" w:eastAsia="Times New Roman" w:hAnsi="Times New Roman" w:cs="Times New Roman"/>
                  <w:color w:val="0000FF"/>
                  <w:sz w:val="24"/>
                  <w:szCs w:val="24"/>
                  <w:u w:val="single"/>
                  <w:lang w:eastAsia="it-IT"/>
                </w:rPr>
                <w:t>Regole Sistema di e-</w:t>
              </w:r>
              <w:proofErr w:type="spellStart"/>
              <w:r w:rsidRPr="00E524B8">
                <w:rPr>
                  <w:rFonts w:ascii="Times New Roman" w:eastAsia="Times New Roman" w:hAnsi="Times New Roman" w:cs="Times New Roman"/>
                  <w:color w:val="0000FF"/>
                  <w:sz w:val="24"/>
                  <w:szCs w:val="24"/>
                  <w:u w:val="single"/>
                  <w:lang w:eastAsia="it-IT"/>
                </w:rPr>
                <w:t>procurement</w:t>
              </w:r>
              <w:proofErr w:type="spellEnd"/>
            </w:hyperlink>
          </w:p>
        </w:tc>
      </w:tr>
      <w:tr w:rsidR="00E524B8" w:rsidRPr="00E524B8" w:rsidTr="00E524B8">
        <w:trPr>
          <w:tblCellSpacing w:w="0" w:type="dxa"/>
        </w:trPr>
        <w:tc>
          <w:tcPr>
            <w:tcW w:w="0" w:type="auto"/>
            <w:vAlign w:val="center"/>
            <w:hideMark/>
          </w:tcPr>
          <w:p w:rsidR="00E524B8" w:rsidRPr="00E524B8" w:rsidRDefault="00E524B8" w:rsidP="00E524B8">
            <w:pPr>
              <w:spacing w:after="0" w:line="240" w:lineRule="auto"/>
              <w:rPr>
                <w:rFonts w:ascii="Times New Roman" w:eastAsia="Times New Roman" w:hAnsi="Times New Roman" w:cs="Times New Roman"/>
                <w:sz w:val="24"/>
                <w:szCs w:val="24"/>
                <w:lang w:eastAsia="it-IT"/>
              </w:rPr>
            </w:pPr>
            <w:hyperlink r:id="rId15" w:tgtFrame="_blank" w:history="1">
              <w:r w:rsidRPr="00E524B8">
                <w:rPr>
                  <w:rFonts w:ascii="Times New Roman" w:eastAsia="Times New Roman" w:hAnsi="Times New Roman" w:cs="Times New Roman"/>
                  <w:color w:val="0000FF"/>
                  <w:sz w:val="24"/>
                  <w:szCs w:val="24"/>
                  <w:u w:val="single"/>
                  <w:lang w:eastAsia="it-IT"/>
                </w:rPr>
                <w:t xml:space="preserve">Capitolati tecnici per categoria </w:t>
              </w:r>
              <w:r w:rsidRPr="00E524B8">
                <w:rPr>
                  <w:rFonts w:ascii="Times New Roman" w:eastAsia="Times New Roman" w:hAnsi="Times New Roman" w:cs="Times New Roman"/>
                  <w:b/>
                  <w:bCs/>
                  <w:color w:val="A02213"/>
                  <w:sz w:val="24"/>
                  <w:szCs w:val="24"/>
                  <w:lang w:eastAsia="it-IT"/>
                </w:rPr>
                <w:t>&gt;</w:t>
              </w:r>
            </w:hyperlink>
          </w:p>
        </w:tc>
        <w:tc>
          <w:tcPr>
            <w:tcW w:w="0" w:type="auto"/>
            <w:vAlign w:val="center"/>
            <w:hideMark/>
          </w:tcPr>
          <w:p w:rsidR="00E524B8" w:rsidRPr="00E524B8" w:rsidRDefault="00E524B8" w:rsidP="00E524B8">
            <w:pPr>
              <w:spacing w:after="0" w:line="240" w:lineRule="auto"/>
              <w:rPr>
                <w:rFonts w:ascii="Times New Roman" w:eastAsia="Times New Roman" w:hAnsi="Times New Roman" w:cs="Times New Roman"/>
                <w:sz w:val="24"/>
                <w:szCs w:val="24"/>
                <w:lang w:eastAsia="it-IT"/>
              </w:rPr>
            </w:pPr>
            <w:hyperlink r:id="rId16" w:tgtFrame="_blank" w:history="1">
              <w:r w:rsidRPr="00E524B8">
                <w:rPr>
                  <w:rFonts w:ascii="Times New Roman" w:eastAsia="Times New Roman" w:hAnsi="Times New Roman" w:cs="Times New Roman"/>
                  <w:color w:val="0000FF"/>
                  <w:sz w:val="24"/>
                  <w:szCs w:val="24"/>
                  <w:u w:val="single"/>
                  <w:lang w:eastAsia="it-IT"/>
                </w:rPr>
                <w:t xml:space="preserve">Capitolati tecnici per categoria </w:t>
              </w:r>
            </w:hyperlink>
          </w:p>
        </w:tc>
      </w:tr>
    </w:tbl>
    <w:p w:rsidR="00B7287D" w:rsidRDefault="00B7287D"/>
    <w:sectPr w:rsidR="00B7287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ACE"/>
    <w:multiLevelType w:val="multilevel"/>
    <w:tmpl w:val="ACF6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B8"/>
    <w:rsid w:val="00B7287D"/>
    <w:rsid w:val="00E524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524B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24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524B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24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290898">
      <w:bodyDiv w:val="1"/>
      <w:marLeft w:val="0"/>
      <w:marRight w:val="0"/>
      <w:marTop w:val="0"/>
      <w:marBottom w:val="0"/>
      <w:divBdr>
        <w:top w:val="none" w:sz="0" w:space="0" w:color="auto"/>
        <w:left w:val="none" w:sz="0" w:space="0" w:color="auto"/>
        <w:bottom w:val="none" w:sz="0" w:space="0" w:color="auto"/>
        <w:right w:val="none" w:sz="0" w:space="0" w:color="auto"/>
      </w:divBdr>
      <w:divsChild>
        <w:div w:id="511988950">
          <w:marLeft w:val="0"/>
          <w:marRight w:val="0"/>
          <w:marTop w:val="0"/>
          <w:marBottom w:val="0"/>
          <w:divBdr>
            <w:top w:val="none" w:sz="0" w:space="0" w:color="auto"/>
            <w:left w:val="none" w:sz="0" w:space="0" w:color="auto"/>
            <w:bottom w:val="none" w:sz="0" w:space="0" w:color="auto"/>
            <w:right w:val="none" w:sz="0" w:space="0" w:color="auto"/>
          </w:divBdr>
          <w:divsChild>
            <w:div w:id="2074153319">
              <w:marLeft w:val="0"/>
              <w:marRight w:val="0"/>
              <w:marTop w:val="0"/>
              <w:marBottom w:val="0"/>
              <w:divBdr>
                <w:top w:val="none" w:sz="0" w:space="0" w:color="auto"/>
                <w:left w:val="none" w:sz="0" w:space="0" w:color="auto"/>
                <w:bottom w:val="none" w:sz="0" w:space="0" w:color="auto"/>
                <w:right w:val="none" w:sz="0" w:space="0" w:color="auto"/>
              </w:divBdr>
              <w:divsChild>
                <w:div w:id="149294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56144">
          <w:marLeft w:val="0"/>
          <w:marRight w:val="0"/>
          <w:marTop w:val="0"/>
          <w:marBottom w:val="0"/>
          <w:divBdr>
            <w:top w:val="none" w:sz="0" w:space="0" w:color="auto"/>
            <w:left w:val="none" w:sz="0" w:space="0" w:color="auto"/>
            <w:bottom w:val="none" w:sz="0" w:space="0" w:color="auto"/>
            <w:right w:val="none" w:sz="0" w:space="0" w:color="auto"/>
          </w:divBdr>
          <w:divsChild>
            <w:div w:id="912814576">
              <w:marLeft w:val="0"/>
              <w:marRight w:val="0"/>
              <w:marTop w:val="0"/>
              <w:marBottom w:val="0"/>
              <w:divBdr>
                <w:top w:val="none" w:sz="0" w:space="0" w:color="auto"/>
                <w:left w:val="none" w:sz="0" w:space="0" w:color="auto"/>
                <w:bottom w:val="none" w:sz="0" w:space="0" w:color="auto"/>
                <w:right w:val="none" w:sz="0" w:space="0" w:color="auto"/>
              </w:divBdr>
              <w:divsChild>
                <w:div w:id="2143230562">
                  <w:marLeft w:val="0"/>
                  <w:marRight w:val="0"/>
                  <w:marTop w:val="0"/>
                  <w:marBottom w:val="0"/>
                  <w:divBdr>
                    <w:top w:val="none" w:sz="0" w:space="0" w:color="auto"/>
                    <w:left w:val="none" w:sz="0" w:space="0" w:color="auto"/>
                    <w:bottom w:val="none" w:sz="0" w:space="0" w:color="auto"/>
                    <w:right w:val="none" w:sz="0" w:space="0" w:color="auto"/>
                  </w:divBdr>
                  <w:divsChild>
                    <w:div w:id="650404136">
                      <w:marLeft w:val="0"/>
                      <w:marRight w:val="0"/>
                      <w:marTop w:val="0"/>
                      <w:marBottom w:val="0"/>
                      <w:divBdr>
                        <w:top w:val="none" w:sz="0" w:space="0" w:color="auto"/>
                        <w:left w:val="none" w:sz="0" w:space="0" w:color="auto"/>
                        <w:bottom w:val="none" w:sz="0" w:space="0" w:color="auto"/>
                        <w:right w:val="none" w:sz="0" w:space="0" w:color="auto"/>
                      </w:divBdr>
                    </w:div>
                    <w:div w:id="10011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quistinretepa.it/opencms/opencms/documenti/nuovo_mepa/servizi_root/Allegato_1_Condizioni_Generali_relative_alla_prestazione_di_servizi_-_luglio_2017.pdf" TargetMode="External"/><Relationship Id="rId13" Type="http://schemas.openxmlformats.org/officeDocument/2006/relationships/hyperlink" Target="https://www.acquistinretepa.it/opencms/opencms/documenti/nuovo_mepa/beni_root/Allegato_2_Regole_Sistema_di_eProcurement_luglio_2017.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acquistinretepa.it/opencms/opencms/documenti/nuovo_mepa/beni_root/Allegato_1_Condizioni_Generali_relative_alla_fornitura_di_prodotti_-_luglio_2017.pdf" TargetMode="External"/><Relationship Id="rId12" Type="http://schemas.openxmlformats.org/officeDocument/2006/relationships/hyperlink" Target="https://www.acquistinretepa.it/opencms/opencms/documenti/nuovo_mepa/servizi_root/Allegato_3_Patto_integritx.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cquistinretepa.it/opencms/opencms/documenti/nuovo_mepa/nuovi_bandi_mepa_servizi.html" TargetMode="External"/><Relationship Id="rId1" Type="http://schemas.openxmlformats.org/officeDocument/2006/relationships/numbering" Target="numbering.xml"/><Relationship Id="rId6" Type="http://schemas.openxmlformats.org/officeDocument/2006/relationships/hyperlink" Target="https://www.acquistinretepa.it/opencms/opencms/documenti/nuovo_mepa/Dettaglio_Categorie_nuovi_bandi_MePA.pdf" TargetMode="External"/><Relationship Id="rId11" Type="http://schemas.openxmlformats.org/officeDocument/2006/relationships/hyperlink" Target="https://www.acquistinretepa.it/opencms/opencms/documenti/nuovo_mepa/beni_root/Allegato_3_Patto_integritx.pdf" TargetMode="External"/><Relationship Id="rId5" Type="http://schemas.openxmlformats.org/officeDocument/2006/relationships/webSettings" Target="webSettings.xml"/><Relationship Id="rId15" Type="http://schemas.openxmlformats.org/officeDocument/2006/relationships/hyperlink" Target="https://www.acquistinretepa.it/opencms/opencms/documenti/nuovo_mepa/nuovi_bandi_mepa_beni.html" TargetMode="External"/><Relationship Id="rId10" Type="http://schemas.openxmlformats.org/officeDocument/2006/relationships/hyperlink" Target="https://www.acquistinretepa.it/opencms/opencms/documenti/nuovo_mepa/servizi_root/Capitolato_dxOneri_SERVIZI_luglio2017.pdf" TargetMode="External"/><Relationship Id="rId4" Type="http://schemas.openxmlformats.org/officeDocument/2006/relationships/settings" Target="settings.xml"/><Relationship Id="rId9" Type="http://schemas.openxmlformats.org/officeDocument/2006/relationships/hyperlink" Target="https://www.acquistinretepa.it/opencms/opencms/documenti/nuovo_mepa/beni_root/Capitolato_dxOneri_PRODOTTI_-_luglio_2017.pdf" TargetMode="External"/><Relationship Id="rId14" Type="http://schemas.openxmlformats.org/officeDocument/2006/relationships/hyperlink" Target="https://www.acquistinretepa.it/opencms/opencms/documenti/nuovo_mepa/servizi_root/Allegato_2_Regole_Sistema_di_eProcurement_luglio_2017.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2965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Perlini</dc:creator>
  <cp:lastModifiedBy>Paola Perlini</cp:lastModifiedBy>
  <cp:revision>1</cp:revision>
  <dcterms:created xsi:type="dcterms:W3CDTF">2017-07-27T06:26:00Z</dcterms:created>
  <dcterms:modified xsi:type="dcterms:W3CDTF">2017-07-27T06:27:00Z</dcterms:modified>
</cp:coreProperties>
</file>