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27" w:rsidRPr="009B2D27" w:rsidRDefault="009B2D27" w:rsidP="009B2D27">
      <w:pPr>
        <w:shd w:val="clear" w:color="auto" w:fill="FFFFFF"/>
        <w:spacing w:line="240" w:lineRule="atLeast"/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</w:pPr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17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maggio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2017 </w:t>
      </w:r>
    </w:p>
    <w:p w:rsidR="009B2D27" w:rsidRPr="009B2D27" w:rsidRDefault="009B2D27" w:rsidP="009B2D27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</w:pPr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AREA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Istruzione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Canali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Home </w:t>
      </w:r>
    </w:p>
    <w:p w:rsidR="009B2D27" w:rsidRPr="009B2D27" w:rsidRDefault="009B2D27" w:rsidP="009B2D27">
      <w:pPr>
        <w:shd w:val="clear" w:color="auto" w:fill="FFFFFF"/>
        <w:spacing w:line="240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val="en" w:eastAsia="it-IT"/>
        </w:rPr>
      </w:pPr>
      <w:proofErr w:type="spellStart"/>
      <w:r w:rsidRPr="009B2D27">
        <w:rPr>
          <w:rFonts w:ascii="Arial" w:eastAsia="Times New Roman" w:hAnsi="Arial" w:cs="Arial"/>
          <w:b/>
          <w:bCs/>
          <w:color w:val="000000"/>
          <w:sz w:val="26"/>
          <w:szCs w:val="26"/>
          <w:lang w:val="en" w:eastAsia="it-IT"/>
        </w:rPr>
        <w:t>Formazione</w:t>
      </w:r>
      <w:proofErr w:type="spellEnd"/>
      <w:r w:rsidRPr="009B2D27">
        <w:rPr>
          <w:rFonts w:ascii="Arial" w:eastAsia="Times New Roman" w:hAnsi="Arial" w:cs="Arial"/>
          <w:b/>
          <w:bCs/>
          <w:color w:val="000000"/>
          <w:sz w:val="26"/>
          <w:szCs w:val="26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b/>
          <w:bCs/>
          <w:color w:val="000000"/>
          <w:sz w:val="26"/>
          <w:szCs w:val="26"/>
          <w:lang w:val="en" w:eastAsia="it-IT"/>
        </w:rPr>
        <w:t>docenti</w:t>
      </w:r>
      <w:proofErr w:type="spellEnd"/>
    </w:p>
    <w:p w:rsidR="009B2D27" w:rsidRPr="009B2D27" w:rsidRDefault="009B2D27" w:rsidP="009B2D27">
      <w:pPr>
        <w:shd w:val="clear" w:color="auto" w:fill="FFFFFF"/>
        <w:spacing w:before="100" w:beforeAutospacing="1" w:after="240" w:line="240" w:lineRule="atLeast"/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</w:pPr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Dal 27 al 29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settembre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2017,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presso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la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Fortezza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da Basso di Firenze,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terrà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la prima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edizione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della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Fiera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Didacta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Italia,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inserita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dal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Miur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tra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gli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eventi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previsti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dal Piano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pluriennale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per la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formazione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in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servizio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dei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docenti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.</w:t>
      </w:r>
    </w:p>
    <w:p w:rsidR="009B2D27" w:rsidRPr="009B2D27" w:rsidRDefault="009B2D27" w:rsidP="009B2D27">
      <w:pPr>
        <w:shd w:val="clear" w:color="auto" w:fill="FFFFFF"/>
        <w:spacing w:before="100" w:beforeAutospacing="1" w:after="240" w:line="240" w:lineRule="atLeast"/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</w:pP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L’iniziativa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rappresenta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la prima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edizione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italiana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di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Didacta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International,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il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più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importante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appuntamento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fieristico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dedicato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all’istruzione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che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tiene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in Germania da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oltre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50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anni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. Sulla base del Memorandum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d’intesa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firmato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dal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Miur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,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dall’associazione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Didacta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International e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dalla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Camera di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Commercio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italiana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per la Germania (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Itkam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),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quest’anno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, per la prima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volta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,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una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nuova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edizione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dell’evento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svolge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in un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Paese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straniero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.</w:t>
      </w:r>
    </w:p>
    <w:p w:rsidR="009B2D27" w:rsidRPr="009B2D27" w:rsidRDefault="009B2D27" w:rsidP="009B2D27">
      <w:pPr>
        <w:shd w:val="clear" w:color="auto" w:fill="FFFFFF"/>
        <w:spacing w:before="100" w:beforeAutospacing="1" w:after="240" w:line="240" w:lineRule="atLeast"/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</w:pPr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Come ha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sottolineato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la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ministra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Valeria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Fedeli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nel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corso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della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presentazione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della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manifestazione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di Firenze,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questa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“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rappresenta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un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segnale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concreto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dell’apertura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del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sistema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di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istruzione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e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formazione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italiano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al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confronto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. Un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confronto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nazionale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e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interno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,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quindi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, con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tutti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gli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operatori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interessati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,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protagonisti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della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scuola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,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gli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enti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, le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associazioni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, le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imprese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. E un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confronto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internazionale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, con le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esperienze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di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successo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di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Paesi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europei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che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possono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offrire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spunti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di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riflessione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e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modelli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per le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iniziative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di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questo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genere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in Italia”.</w:t>
      </w:r>
    </w:p>
    <w:p w:rsidR="009B2D27" w:rsidRPr="009B2D27" w:rsidRDefault="009B2D27" w:rsidP="009B2D27">
      <w:pPr>
        <w:shd w:val="clear" w:color="auto" w:fill="FFFFFF"/>
        <w:spacing w:before="100" w:beforeAutospacing="1" w:after="240" w:line="240" w:lineRule="atLeast"/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</w:pP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Allestita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in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un’area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di 15.000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metri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quadrati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,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Fiera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Didacta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Italia ha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l’obiettivo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di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favorire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il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dibattito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sul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mondo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dell’istruzione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tra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enti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,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associazioni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,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imprenditori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,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addetti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ai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lavori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. Vi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sarà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dunque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una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parte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espositiva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,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animata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da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aziende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che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operano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nei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settori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della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scuola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,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dell’editoria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e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della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formazione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; ma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il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cuore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dell’evento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sarà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un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ampio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programma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di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formazione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e aggiornamento per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docenti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, con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oltre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80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iniziative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tra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convegni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,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seminari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e workshop,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curati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dall’Indire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che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è partner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scientifico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della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manifestazione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.</w:t>
      </w:r>
    </w:p>
    <w:p w:rsidR="009B2D27" w:rsidRPr="009B2D27" w:rsidRDefault="009B2D27" w:rsidP="009B2D27">
      <w:pPr>
        <w:shd w:val="clear" w:color="auto" w:fill="FFFFFF"/>
        <w:spacing w:before="100" w:beforeAutospacing="1" w:after="240" w:line="240" w:lineRule="atLeast"/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</w:pPr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Si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potrà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utilizzare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la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Carta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Docente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per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acquistare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il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biglietto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di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ingresso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valido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per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tre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giorni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della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Fiera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e per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prenotare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la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partecipazione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ai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workshop,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chiedendo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alla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propria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scuola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il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riconoscimento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dell’attività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ai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fini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della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formazione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in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servizio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.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Acquistando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il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biglietto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per la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fiera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,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il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docente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dovrà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prenotare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almeno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4 workshop;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ogni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4 workshop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sarà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riconosciuta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dalla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scuola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di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appartenenza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1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Unità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Formativa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Certificata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.</w:t>
      </w:r>
    </w:p>
    <w:p w:rsidR="009B2D27" w:rsidRPr="009B2D27" w:rsidRDefault="009B2D27" w:rsidP="009B2D27">
      <w:pPr>
        <w:shd w:val="clear" w:color="auto" w:fill="FFFFFF"/>
        <w:spacing w:before="100" w:beforeAutospacing="1" w:after="240" w:line="240" w:lineRule="atLeast"/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</w:pP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Tutte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le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informazioni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sulla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Fiera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sono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disponibili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sul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sito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hyperlink r:id="rId5" w:history="1">
        <w:r w:rsidRPr="009B2D27">
          <w:rPr>
            <w:rFonts w:ascii="Arial" w:eastAsia="Times New Roman" w:hAnsi="Arial" w:cs="Arial"/>
            <w:color w:val="000000"/>
            <w:sz w:val="18"/>
            <w:szCs w:val="18"/>
            <w:u w:val="single"/>
            <w:lang w:val="en" w:eastAsia="it-IT"/>
          </w:rPr>
          <w:t>http://fieradidacta.indire.it/</w:t>
        </w:r>
      </w:hyperlink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, dove è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possibile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consultare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il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programma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della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manifestazione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in continuo aggiornamento,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acquistare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il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biglietto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e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prenotare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workshop e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percorsi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formativi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. </w:t>
      </w:r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br/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Fiera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Didacta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Italia è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organizzata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da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FirenzeFiera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insieme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alle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principali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istituzioni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del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territorio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(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Regione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Toscana,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Comune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di Firenze, Camera di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Commercio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di Firenze) e da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Didacta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International, con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il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supporto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della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Camera di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Commercio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italiana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per la Germania (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Itkam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) e di Florence Convention &amp; Visitors Bureau; è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patrocinata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dal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Miur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, dal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Dipartimento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delle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Politiche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Europee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della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Presidenza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del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Consiglio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dei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Ministri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,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dall’Ambasciata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della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Repubblica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Federale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Tedesca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in Italia, dal Centro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Italo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- Tedesco Villa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Vigoni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, da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Unioncamere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e da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Assocamerestero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.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L’Indire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è partner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scientifico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di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Fiera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Didacta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Italia e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organizzatore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degli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eventi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della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manifestazione</w:t>
      </w:r>
      <w:proofErr w:type="spellEnd"/>
      <w:r w:rsidRPr="009B2D27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.</w:t>
      </w:r>
    </w:p>
    <w:p w:rsidR="009745F8" w:rsidRDefault="009745F8">
      <w:bookmarkStart w:id="0" w:name="_GoBack"/>
      <w:bookmarkEnd w:id="0"/>
    </w:p>
    <w:sectPr w:rsidR="009745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27"/>
    <w:rsid w:val="009745F8"/>
    <w:rsid w:val="009B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7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4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49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55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538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96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660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813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07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ieradidacta.indire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Perlini</dc:creator>
  <cp:lastModifiedBy>Paola Perlini</cp:lastModifiedBy>
  <cp:revision>1</cp:revision>
  <dcterms:created xsi:type="dcterms:W3CDTF">2017-05-17T13:01:00Z</dcterms:created>
  <dcterms:modified xsi:type="dcterms:W3CDTF">2017-05-17T13:01:00Z</dcterms:modified>
</cp:coreProperties>
</file>