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72" w:type="dxa"/>
        <w:tblLook w:val="04A0" w:firstRow="1" w:lastRow="0" w:firstColumn="1" w:lastColumn="0" w:noHBand="0" w:noVBand="1"/>
      </w:tblPr>
      <w:tblGrid>
        <w:gridCol w:w="476"/>
        <w:gridCol w:w="4378"/>
      </w:tblGrid>
      <w:tr w:rsidR="00571581" w:rsidRPr="00BA0CA8" w:rsidTr="004168EC">
        <w:tc>
          <w:tcPr>
            <w:tcW w:w="476" w:type="dxa"/>
            <w:shd w:val="clear" w:color="auto" w:fill="auto"/>
          </w:tcPr>
          <w:p w:rsidR="00571581" w:rsidRPr="00BA0CA8" w:rsidRDefault="00571581" w:rsidP="00723784">
            <w:pPr>
              <w:jc w:val="both"/>
              <w:rPr>
                <w:sz w:val="26"/>
                <w:szCs w:val="26"/>
              </w:rPr>
            </w:pPr>
            <w:r w:rsidRPr="00BA0CA8">
              <w:rPr>
                <w:sz w:val="26"/>
                <w:szCs w:val="26"/>
              </w:rPr>
              <w:t>A</w:t>
            </w:r>
            <w:r w:rsidR="00723784" w:rsidRPr="00BA0CA8">
              <w:rPr>
                <w:sz w:val="26"/>
                <w:szCs w:val="26"/>
              </w:rPr>
              <w:t>i</w:t>
            </w:r>
          </w:p>
        </w:tc>
        <w:tc>
          <w:tcPr>
            <w:tcW w:w="4378" w:type="dxa"/>
            <w:shd w:val="clear" w:color="auto" w:fill="auto"/>
          </w:tcPr>
          <w:p w:rsidR="00723784" w:rsidRPr="00BA0CA8" w:rsidRDefault="00723784" w:rsidP="00723784">
            <w:pPr>
              <w:rPr>
                <w:sz w:val="26"/>
                <w:szCs w:val="26"/>
              </w:rPr>
            </w:pPr>
            <w:r w:rsidRPr="00BA0CA8">
              <w:rPr>
                <w:sz w:val="26"/>
                <w:szCs w:val="26"/>
              </w:rPr>
              <w:t>Direttori generali</w:t>
            </w:r>
          </w:p>
          <w:p w:rsidR="00723784" w:rsidRPr="00BA0CA8" w:rsidRDefault="00723784" w:rsidP="00723784">
            <w:pPr>
              <w:rPr>
                <w:sz w:val="26"/>
                <w:szCs w:val="26"/>
              </w:rPr>
            </w:pPr>
            <w:r w:rsidRPr="00BA0CA8">
              <w:rPr>
                <w:sz w:val="26"/>
                <w:szCs w:val="26"/>
              </w:rPr>
              <w:t>degli uffici scolastici regionali</w:t>
            </w:r>
          </w:p>
          <w:p w:rsidR="00571581" w:rsidRPr="00BA0CA8" w:rsidRDefault="00BA0CA8" w:rsidP="00723784">
            <w:pPr>
              <w:jc w:val="both"/>
              <w:rPr>
                <w:sz w:val="26"/>
                <w:szCs w:val="26"/>
                <w:u w:val="single"/>
              </w:rPr>
            </w:pPr>
            <w:r w:rsidRPr="00BA0CA8">
              <w:rPr>
                <w:sz w:val="26"/>
                <w:szCs w:val="26"/>
                <w:u w:val="single"/>
              </w:rPr>
              <w:t>LORO SEDI</w:t>
            </w:r>
          </w:p>
        </w:tc>
      </w:tr>
    </w:tbl>
    <w:p w:rsidR="00723784" w:rsidRPr="00BA0CA8" w:rsidRDefault="00723784" w:rsidP="00723784">
      <w:pPr>
        <w:rPr>
          <w:sz w:val="26"/>
          <w:szCs w:val="26"/>
        </w:rPr>
      </w:pPr>
    </w:p>
    <w:p w:rsidR="00723784" w:rsidRPr="00BA0CA8" w:rsidRDefault="004168EC" w:rsidP="004168E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Oggetto: trasmissione D.M. 376/16 relativo al </w:t>
      </w:r>
      <w:r w:rsidRPr="004168EC">
        <w:rPr>
          <w:b/>
          <w:sz w:val="26"/>
          <w:szCs w:val="26"/>
        </w:rPr>
        <w:t>contingente del personale con funzione di tutor presso i corsi universitari propedeutici all' insegnamento</w:t>
      </w:r>
    </w:p>
    <w:p w:rsidR="00723784" w:rsidRPr="00BA0CA8" w:rsidRDefault="00723784" w:rsidP="00723784">
      <w:pPr>
        <w:rPr>
          <w:sz w:val="26"/>
          <w:szCs w:val="26"/>
        </w:rPr>
      </w:pPr>
    </w:p>
    <w:p w:rsidR="0053212E" w:rsidRDefault="0053212E" w:rsidP="004168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Si trasmette, in allegato, il Decreto </w:t>
      </w:r>
      <w:r w:rsidR="00723784" w:rsidRPr="00BA0CA8">
        <w:rPr>
          <w:sz w:val="26"/>
          <w:szCs w:val="26"/>
        </w:rPr>
        <w:t>M</w:t>
      </w:r>
      <w:r>
        <w:rPr>
          <w:sz w:val="26"/>
          <w:szCs w:val="26"/>
        </w:rPr>
        <w:t>inisteriale 376 dell’8 giugno 216</w:t>
      </w:r>
      <w:r w:rsidR="00723784" w:rsidRPr="00BA0CA8">
        <w:rPr>
          <w:sz w:val="26"/>
          <w:szCs w:val="26"/>
        </w:rPr>
        <w:t xml:space="preserve"> </w:t>
      </w:r>
      <w:r>
        <w:rPr>
          <w:sz w:val="26"/>
          <w:szCs w:val="26"/>
        </w:rPr>
        <w:t>di concerto con il Ministero dell’Economia e delle Finanze</w:t>
      </w:r>
      <w:r w:rsidR="004765AE">
        <w:rPr>
          <w:sz w:val="26"/>
          <w:szCs w:val="26"/>
        </w:rPr>
        <w:t>,</w:t>
      </w:r>
      <w:r w:rsidRPr="00BA0CA8">
        <w:rPr>
          <w:sz w:val="26"/>
          <w:szCs w:val="26"/>
        </w:rPr>
        <w:t xml:space="preserve"> </w:t>
      </w:r>
      <w:r>
        <w:rPr>
          <w:sz w:val="26"/>
          <w:szCs w:val="26"/>
        </w:rPr>
        <w:t>che definisce i</w:t>
      </w:r>
      <w:r w:rsidR="00723784" w:rsidRPr="00BA0CA8">
        <w:rPr>
          <w:sz w:val="26"/>
          <w:szCs w:val="26"/>
        </w:rPr>
        <w:t xml:space="preserve">l contingente del personale con funzione di tutor presso i corsi universitari propedeutici all' insegnamento. </w:t>
      </w:r>
      <w:r w:rsidR="004168EC">
        <w:rPr>
          <w:sz w:val="26"/>
          <w:szCs w:val="26"/>
        </w:rPr>
        <w:t xml:space="preserve"> </w:t>
      </w:r>
      <w:r>
        <w:rPr>
          <w:sz w:val="26"/>
          <w:szCs w:val="26"/>
        </w:rPr>
        <w:t>Nel chiedere alle SS.LL</w:t>
      </w:r>
      <w:r w:rsidR="00723784" w:rsidRPr="00BA0CA8">
        <w:rPr>
          <w:sz w:val="26"/>
          <w:szCs w:val="26"/>
        </w:rPr>
        <w:t>. di provvede</w:t>
      </w:r>
      <w:r>
        <w:rPr>
          <w:sz w:val="26"/>
          <w:szCs w:val="26"/>
        </w:rPr>
        <w:t>re agli adempimenti conseguenti a partire dal</w:t>
      </w:r>
      <w:r w:rsidR="004168EC">
        <w:rPr>
          <w:sz w:val="26"/>
          <w:szCs w:val="26"/>
        </w:rPr>
        <w:t>la trasmissione agli At</w:t>
      </w:r>
      <w:r w:rsidRPr="00BA0CA8">
        <w:rPr>
          <w:sz w:val="26"/>
          <w:szCs w:val="26"/>
        </w:rPr>
        <w:t>enei interessati</w:t>
      </w:r>
      <w:r w:rsidR="004765AE">
        <w:rPr>
          <w:sz w:val="26"/>
          <w:szCs w:val="26"/>
        </w:rPr>
        <w:t>, si evidenzia quanto segue.</w:t>
      </w:r>
    </w:p>
    <w:p w:rsidR="004168EC" w:rsidRDefault="004168EC" w:rsidP="004168EC">
      <w:pPr>
        <w:ind w:firstLine="709"/>
        <w:jc w:val="both"/>
        <w:rPr>
          <w:sz w:val="26"/>
          <w:szCs w:val="26"/>
        </w:rPr>
      </w:pPr>
    </w:p>
    <w:p w:rsidR="0053212E" w:rsidRDefault="0053212E" w:rsidP="004168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In primo luogo si sottolinea la necessità di un’attenta ricognizione de</w:t>
      </w:r>
      <w:r w:rsidR="004168EC">
        <w:rPr>
          <w:sz w:val="26"/>
          <w:szCs w:val="26"/>
        </w:rPr>
        <w:t>l reale fabbisogno dei singoli A</w:t>
      </w:r>
      <w:r>
        <w:rPr>
          <w:sz w:val="26"/>
          <w:szCs w:val="26"/>
        </w:rPr>
        <w:t>tenei per procedere, previa interlocuzione con questi ultimi, all’eventuale ridefinizione dei contingenti assegnati ai medesimi</w:t>
      </w:r>
      <w:r w:rsidR="004168EC">
        <w:rPr>
          <w:sz w:val="26"/>
          <w:szCs w:val="26"/>
        </w:rPr>
        <w:t xml:space="preserve"> per le esigenze relative ai corsi di laurea di Scienze dalla Formazione primaria nei limiti dei contingenti regionali previsti dalla tabella A allegata al Decreto Interministeriale 26 marzo 2010</w:t>
      </w:r>
      <w:r w:rsidR="00A4651C">
        <w:rPr>
          <w:sz w:val="26"/>
          <w:szCs w:val="26"/>
        </w:rPr>
        <w:t>,</w:t>
      </w:r>
      <w:r w:rsidR="004168EC">
        <w:rPr>
          <w:sz w:val="26"/>
          <w:szCs w:val="26"/>
        </w:rPr>
        <w:t xml:space="preserve"> </w:t>
      </w:r>
      <w:r w:rsidR="00A4651C">
        <w:rPr>
          <w:sz w:val="26"/>
          <w:szCs w:val="26"/>
        </w:rPr>
        <w:t xml:space="preserve">tabella </w:t>
      </w:r>
      <w:r w:rsidR="004168EC">
        <w:rPr>
          <w:sz w:val="26"/>
          <w:szCs w:val="26"/>
        </w:rPr>
        <w:t>che ad ogni buon fine si allega alla presente</w:t>
      </w:r>
      <w:r>
        <w:rPr>
          <w:sz w:val="26"/>
          <w:szCs w:val="26"/>
        </w:rPr>
        <w:t xml:space="preserve">. </w:t>
      </w:r>
      <w:r w:rsidR="00723784" w:rsidRPr="00BA0CA8">
        <w:rPr>
          <w:sz w:val="26"/>
          <w:szCs w:val="26"/>
        </w:rPr>
        <w:t xml:space="preserve"> </w:t>
      </w:r>
    </w:p>
    <w:p w:rsidR="004168EC" w:rsidRDefault="004168EC" w:rsidP="004168EC">
      <w:pPr>
        <w:ind w:firstLine="709"/>
        <w:jc w:val="both"/>
        <w:rPr>
          <w:sz w:val="26"/>
          <w:szCs w:val="26"/>
        </w:rPr>
      </w:pPr>
    </w:p>
    <w:p w:rsidR="0053212E" w:rsidRDefault="0053212E" w:rsidP="004168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In secondo luogo</w:t>
      </w:r>
      <w:r w:rsidR="00723784" w:rsidRPr="00BA0CA8">
        <w:rPr>
          <w:sz w:val="26"/>
          <w:szCs w:val="26"/>
        </w:rPr>
        <w:t xml:space="preserve">, si prega di </w:t>
      </w:r>
      <w:r>
        <w:rPr>
          <w:sz w:val="26"/>
          <w:szCs w:val="26"/>
        </w:rPr>
        <w:t>evidenziare a</w:t>
      </w:r>
      <w:r w:rsidR="004765AE">
        <w:rPr>
          <w:sz w:val="26"/>
          <w:szCs w:val="26"/>
        </w:rPr>
        <w:t>i responsabili dei corsi la necessità</w:t>
      </w:r>
      <w:r>
        <w:rPr>
          <w:sz w:val="26"/>
          <w:szCs w:val="26"/>
        </w:rPr>
        <w:t xml:space="preserve"> di attivare tempestivamente</w:t>
      </w:r>
      <w:r w:rsidR="00723784" w:rsidRPr="00BA0CA8">
        <w:rPr>
          <w:sz w:val="26"/>
          <w:szCs w:val="26"/>
        </w:rPr>
        <w:t xml:space="preserve"> </w:t>
      </w:r>
      <w:r>
        <w:rPr>
          <w:sz w:val="26"/>
          <w:szCs w:val="26"/>
        </w:rPr>
        <w:t>le previste selezioni o</w:t>
      </w:r>
      <w:r w:rsidR="004765AE">
        <w:rPr>
          <w:sz w:val="26"/>
          <w:szCs w:val="26"/>
        </w:rPr>
        <w:t>ppure di procedere</w:t>
      </w:r>
      <w:r>
        <w:rPr>
          <w:sz w:val="26"/>
          <w:szCs w:val="26"/>
        </w:rPr>
        <w:t xml:space="preserve"> </w:t>
      </w:r>
      <w:r w:rsidR="004765AE">
        <w:rPr>
          <w:sz w:val="26"/>
          <w:szCs w:val="26"/>
        </w:rPr>
        <w:t>al</w:t>
      </w:r>
      <w:r>
        <w:rPr>
          <w:sz w:val="26"/>
          <w:szCs w:val="26"/>
        </w:rPr>
        <w:t xml:space="preserve">la </w:t>
      </w:r>
      <w:r w:rsidR="004765AE">
        <w:rPr>
          <w:sz w:val="26"/>
          <w:szCs w:val="26"/>
        </w:rPr>
        <w:t>ri</w:t>
      </w:r>
      <w:r>
        <w:rPr>
          <w:sz w:val="26"/>
          <w:szCs w:val="26"/>
        </w:rPr>
        <w:t>conferma del</w:t>
      </w:r>
      <w:r w:rsidR="00723784" w:rsidRPr="00BA0C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personale già selezionato negli anni precedenti, per </w:t>
      </w:r>
      <w:r w:rsidR="004765AE">
        <w:rPr>
          <w:sz w:val="26"/>
          <w:szCs w:val="26"/>
        </w:rPr>
        <w:t>consentire ai docenti e alle</w:t>
      </w:r>
      <w:r>
        <w:rPr>
          <w:sz w:val="26"/>
          <w:szCs w:val="26"/>
        </w:rPr>
        <w:t xml:space="preserve"> loro istituzioni scolastiche una corretta programmazione dell’imp</w:t>
      </w:r>
      <w:r w:rsidR="004765AE">
        <w:rPr>
          <w:sz w:val="26"/>
          <w:szCs w:val="26"/>
        </w:rPr>
        <w:t>i</w:t>
      </w:r>
      <w:r>
        <w:rPr>
          <w:sz w:val="26"/>
          <w:szCs w:val="26"/>
        </w:rPr>
        <w:t>ego delle risorse dell’organico dell’autonomia.</w:t>
      </w:r>
      <w:r w:rsidR="004765AE">
        <w:rPr>
          <w:sz w:val="26"/>
          <w:szCs w:val="26"/>
        </w:rPr>
        <w:t xml:space="preserve"> In ogni caso le procedure in parola si dovranno concludere improrogabilmente entro il 21 luglio p.v.</w:t>
      </w:r>
    </w:p>
    <w:p w:rsidR="004168EC" w:rsidRDefault="004168EC" w:rsidP="004168EC">
      <w:pPr>
        <w:ind w:firstLine="709"/>
        <w:jc w:val="both"/>
        <w:rPr>
          <w:sz w:val="26"/>
          <w:szCs w:val="26"/>
        </w:rPr>
      </w:pPr>
    </w:p>
    <w:p w:rsidR="004168EC" w:rsidRDefault="004168EC" w:rsidP="004168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Per quanto riguarda invece il contingente relativo ai percorsi di Tirocinio Formativo Attivo</w:t>
      </w:r>
      <w:r w:rsidR="00A4651C">
        <w:rPr>
          <w:sz w:val="26"/>
          <w:szCs w:val="26"/>
        </w:rPr>
        <w:t>,</w:t>
      </w:r>
      <w:r>
        <w:rPr>
          <w:sz w:val="26"/>
          <w:szCs w:val="26"/>
        </w:rPr>
        <w:t xml:space="preserve"> si provvederà a definirne la ripartizione regionale non appena saranno determinati i percorsi da attivare.</w:t>
      </w:r>
    </w:p>
    <w:p w:rsidR="004168EC" w:rsidRDefault="004168EC" w:rsidP="004168EC">
      <w:pPr>
        <w:ind w:firstLine="709"/>
        <w:jc w:val="both"/>
        <w:rPr>
          <w:sz w:val="26"/>
          <w:szCs w:val="26"/>
        </w:rPr>
      </w:pPr>
    </w:p>
    <w:p w:rsidR="00723784" w:rsidRPr="00BA0CA8" w:rsidRDefault="00723784" w:rsidP="004168EC">
      <w:pPr>
        <w:ind w:firstLine="709"/>
        <w:jc w:val="both"/>
        <w:rPr>
          <w:sz w:val="26"/>
          <w:szCs w:val="26"/>
        </w:rPr>
      </w:pPr>
      <w:r w:rsidRPr="00BA0CA8">
        <w:rPr>
          <w:sz w:val="26"/>
          <w:szCs w:val="26"/>
        </w:rPr>
        <w:t xml:space="preserve">Si ringrazia per la </w:t>
      </w:r>
      <w:r w:rsidR="004765AE">
        <w:rPr>
          <w:sz w:val="26"/>
          <w:szCs w:val="26"/>
        </w:rPr>
        <w:t xml:space="preserve">consueta </w:t>
      </w:r>
      <w:r w:rsidRPr="00BA0CA8">
        <w:rPr>
          <w:sz w:val="26"/>
          <w:szCs w:val="26"/>
        </w:rPr>
        <w:t>collaborazione.</w:t>
      </w:r>
    </w:p>
    <w:p w:rsidR="00571581" w:rsidRPr="00BA0CA8" w:rsidRDefault="00571581" w:rsidP="00E87FF6">
      <w:pPr>
        <w:ind w:firstLine="708"/>
        <w:jc w:val="both"/>
        <w:rPr>
          <w:sz w:val="26"/>
          <w:szCs w:val="26"/>
        </w:rPr>
      </w:pPr>
      <w:r w:rsidRPr="00BA0CA8">
        <w:rPr>
          <w:sz w:val="26"/>
          <w:szCs w:val="26"/>
        </w:rPr>
        <w:t xml:space="preserve">                                                         </w:t>
      </w:r>
      <w:r w:rsidRPr="00BA0CA8">
        <w:rPr>
          <w:sz w:val="26"/>
          <w:szCs w:val="26"/>
        </w:rPr>
        <w:tab/>
      </w:r>
      <w:r w:rsidRPr="00BA0CA8">
        <w:rPr>
          <w:sz w:val="26"/>
          <w:szCs w:val="26"/>
        </w:rPr>
        <w:tab/>
      </w:r>
      <w:r w:rsidRPr="00BA0CA8">
        <w:rPr>
          <w:sz w:val="26"/>
          <w:szCs w:val="26"/>
        </w:rPr>
        <w:tab/>
        <w:t>IL DIRETTORE GENERALE</w:t>
      </w:r>
    </w:p>
    <w:p w:rsidR="00571581" w:rsidRPr="00BA0CA8" w:rsidRDefault="00571581" w:rsidP="00E87FF6">
      <w:pPr>
        <w:ind w:firstLine="708"/>
        <w:jc w:val="both"/>
        <w:rPr>
          <w:i/>
          <w:sz w:val="26"/>
          <w:szCs w:val="26"/>
        </w:rPr>
      </w:pPr>
      <w:r w:rsidRPr="00BA0CA8">
        <w:rPr>
          <w:sz w:val="26"/>
          <w:szCs w:val="26"/>
        </w:rPr>
        <w:tab/>
      </w:r>
      <w:r w:rsidRPr="00BA0CA8">
        <w:rPr>
          <w:sz w:val="26"/>
          <w:szCs w:val="26"/>
        </w:rPr>
        <w:tab/>
      </w:r>
      <w:r w:rsidRPr="00BA0CA8">
        <w:rPr>
          <w:sz w:val="26"/>
          <w:szCs w:val="26"/>
        </w:rPr>
        <w:tab/>
      </w:r>
      <w:r w:rsidRPr="00BA0CA8">
        <w:rPr>
          <w:sz w:val="26"/>
          <w:szCs w:val="26"/>
        </w:rPr>
        <w:tab/>
      </w:r>
      <w:r w:rsidRPr="00BA0CA8">
        <w:rPr>
          <w:sz w:val="26"/>
          <w:szCs w:val="26"/>
        </w:rPr>
        <w:tab/>
      </w:r>
      <w:r w:rsidRPr="00BA0CA8">
        <w:rPr>
          <w:sz w:val="26"/>
          <w:szCs w:val="26"/>
        </w:rPr>
        <w:tab/>
      </w:r>
      <w:r w:rsidRPr="00BA0CA8">
        <w:rPr>
          <w:sz w:val="26"/>
          <w:szCs w:val="26"/>
        </w:rPr>
        <w:tab/>
        <w:t xml:space="preserve">   </w:t>
      </w:r>
      <w:r w:rsidR="00BA0CA8">
        <w:rPr>
          <w:sz w:val="26"/>
          <w:szCs w:val="26"/>
        </w:rPr>
        <w:tab/>
        <w:t>-</w:t>
      </w:r>
      <w:r w:rsidRPr="00BA0CA8">
        <w:rPr>
          <w:i/>
          <w:sz w:val="26"/>
          <w:szCs w:val="26"/>
        </w:rPr>
        <w:t>Maria Maddalena Novelli</w:t>
      </w:r>
      <w:r w:rsidR="00BA0CA8">
        <w:rPr>
          <w:i/>
          <w:sz w:val="26"/>
          <w:szCs w:val="26"/>
        </w:rPr>
        <w:t>-</w:t>
      </w:r>
    </w:p>
    <w:p w:rsidR="00A4651C" w:rsidRDefault="00A4651C" w:rsidP="00A4651C">
      <w:pPr>
        <w:jc w:val="both"/>
        <w:rPr>
          <w:sz w:val="24"/>
          <w:szCs w:val="24"/>
          <w:u w:val="single"/>
        </w:rPr>
      </w:pPr>
      <w:bookmarkStart w:id="0" w:name="_GoBack"/>
      <w:bookmarkEnd w:id="0"/>
    </w:p>
    <w:p w:rsidR="00A4651C" w:rsidRPr="00A4651C" w:rsidRDefault="00A4651C" w:rsidP="00A4651C">
      <w:pPr>
        <w:jc w:val="both"/>
        <w:rPr>
          <w:sz w:val="24"/>
          <w:szCs w:val="24"/>
          <w:u w:val="single"/>
        </w:rPr>
      </w:pPr>
      <w:r w:rsidRPr="00A4651C">
        <w:rPr>
          <w:sz w:val="24"/>
          <w:szCs w:val="24"/>
          <w:u w:val="single"/>
        </w:rPr>
        <w:t xml:space="preserve">Allegati: </w:t>
      </w:r>
    </w:p>
    <w:p w:rsidR="00571581" w:rsidRPr="00A4651C" w:rsidRDefault="00A4651C" w:rsidP="00A4651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A4651C">
        <w:rPr>
          <w:sz w:val="24"/>
          <w:szCs w:val="24"/>
        </w:rPr>
        <w:t>Decreto Ministeriale 376 dell’8 giugno 216 di concerto con il Ministero dell’Economia e delle Finanze</w:t>
      </w:r>
    </w:p>
    <w:p w:rsidR="00A4651C" w:rsidRPr="00A4651C" w:rsidRDefault="00A4651C" w:rsidP="00A4651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A4651C">
        <w:rPr>
          <w:sz w:val="24"/>
          <w:szCs w:val="24"/>
        </w:rPr>
        <w:t>T</w:t>
      </w:r>
      <w:r w:rsidRPr="00A4651C">
        <w:rPr>
          <w:sz w:val="24"/>
          <w:szCs w:val="24"/>
        </w:rPr>
        <w:t>abella A allegata al Decreto Interministeriale 26 marzo 2010</w:t>
      </w:r>
    </w:p>
    <w:sectPr w:rsidR="00A4651C" w:rsidRPr="00A4651C" w:rsidSect="00F6335B">
      <w:headerReference w:type="default" r:id="rId9"/>
      <w:footerReference w:type="default" r:id="rId10"/>
      <w:pgSz w:w="11906" w:h="16838"/>
      <w:pgMar w:top="284" w:right="1134" w:bottom="543" w:left="1134" w:header="294" w:footer="42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7D" w:rsidRDefault="004D567D" w:rsidP="005A3B5D">
      <w:r>
        <w:separator/>
      </w:r>
    </w:p>
  </w:endnote>
  <w:endnote w:type="continuationSeparator" w:id="0">
    <w:p w:rsidR="004D567D" w:rsidRDefault="004D567D" w:rsidP="005A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158" w:rsidRPr="00054307" w:rsidRDefault="007B1158" w:rsidP="00B17B97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rFonts w:ascii="Calibri" w:hAnsi="Calibri"/>
        <w:sz w:val="16"/>
        <w:szCs w:val="16"/>
      </w:rPr>
    </w:pPr>
    <w:r w:rsidRPr="00054307">
      <w:rPr>
        <w:rFonts w:ascii="Calibri" w:hAnsi="Calibri"/>
        <w:sz w:val="16"/>
        <w:szCs w:val="16"/>
      </w:rPr>
      <w:t>______________________________________________________________________________________________________________</w:t>
    </w:r>
  </w:p>
  <w:p w:rsidR="007B1158" w:rsidRPr="00054307" w:rsidRDefault="007B1158" w:rsidP="00B17B97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rFonts w:ascii="Calibri" w:hAnsi="Calibri"/>
        <w:sz w:val="16"/>
        <w:szCs w:val="16"/>
      </w:rPr>
    </w:pPr>
  </w:p>
  <w:p w:rsidR="007B1158" w:rsidRPr="00054307" w:rsidRDefault="007B1158" w:rsidP="00B17B97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rFonts w:ascii="Calibri" w:hAnsi="Calibri"/>
        <w:sz w:val="16"/>
        <w:szCs w:val="16"/>
      </w:rPr>
    </w:pPr>
    <w:r w:rsidRPr="00054307">
      <w:rPr>
        <w:rFonts w:ascii="Calibri" w:hAnsi="Calibri"/>
        <w:sz w:val="16"/>
        <w:szCs w:val="16"/>
      </w:rPr>
      <w:t xml:space="preserve">Viale Trastevere 76/A – 00153 ROMA – Codice </w:t>
    </w:r>
    <w:proofErr w:type="spellStart"/>
    <w:r w:rsidRPr="00054307">
      <w:rPr>
        <w:rFonts w:ascii="Calibri" w:hAnsi="Calibri"/>
        <w:sz w:val="16"/>
        <w:szCs w:val="16"/>
      </w:rPr>
      <w:t>Ipa</w:t>
    </w:r>
    <w:proofErr w:type="spellEnd"/>
    <w:r w:rsidRPr="00054307">
      <w:rPr>
        <w:rFonts w:ascii="Calibri" w:hAnsi="Calibri"/>
        <w:sz w:val="16"/>
        <w:szCs w:val="16"/>
      </w:rPr>
      <w:t xml:space="preserve">: </w:t>
    </w:r>
    <w:proofErr w:type="spellStart"/>
    <w:r w:rsidRPr="00054307">
      <w:rPr>
        <w:rFonts w:ascii="Calibri" w:hAnsi="Calibri"/>
        <w:sz w:val="16"/>
        <w:szCs w:val="16"/>
      </w:rPr>
      <w:t>m_pi</w:t>
    </w:r>
    <w:proofErr w:type="spellEnd"/>
  </w:p>
  <w:p w:rsidR="007B1158" w:rsidRPr="00054307" w:rsidRDefault="007B1158" w:rsidP="00B17B97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rFonts w:ascii="Calibri" w:hAnsi="Calibri"/>
        <w:sz w:val="16"/>
        <w:szCs w:val="16"/>
        <w:lang w:val="en-US"/>
      </w:rPr>
    </w:pPr>
    <w:r w:rsidRPr="00054307">
      <w:rPr>
        <w:rFonts w:ascii="Calibri" w:hAnsi="Calibri"/>
        <w:sz w:val="16"/>
        <w:szCs w:val="16"/>
        <w:lang w:val="en-US"/>
      </w:rPr>
      <w:t xml:space="preserve">PEC: </w:t>
    </w:r>
    <w:hyperlink r:id="rId1" w:history="1">
      <w:r w:rsidRPr="00054307">
        <w:rPr>
          <w:rFonts w:ascii="Calibri" w:hAnsi="Calibri"/>
          <w:color w:val="0000FF"/>
          <w:sz w:val="16"/>
          <w:szCs w:val="16"/>
          <w:u w:val="single"/>
          <w:lang w:val="en-US"/>
        </w:rPr>
        <w:t>dgpersonalescuola@postacert.istruzione.it</w:t>
      </w:r>
    </w:hyperlink>
    <w:r w:rsidRPr="00054307">
      <w:rPr>
        <w:rFonts w:ascii="Calibri" w:hAnsi="Calibri"/>
        <w:sz w:val="16"/>
        <w:szCs w:val="16"/>
        <w:lang w:val="en-US"/>
      </w:rPr>
      <w:t xml:space="preserve"> PEO: </w:t>
    </w:r>
    <w:hyperlink r:id="rId2" w:history="1">
      <w:r w:rsidRPr="00054307">
        <w:rPr>
          <w:rFonts w:ascii="Calibri" w:hAnsi="Calibri"/>
          <w:color w:val="0000FF"/>
          <w:sz w:val="16"/>
          <w:szCs w:val="16"/>
          <w:u w:val="single"/>
          <w:lang w:val="en-US"/>
        </w:rPr>
        <w:t>dgpers.ufficio4@istruzione.it</w:t>
      </w:r>
    </w:hyperlink>
  </w:p>
  <w:p w:rsidR="007B1158" w:rsidRDefault="007B1158" w:rsidP="00D97EB7">
    <w:pPr>
      <w:ind w:firstLine="708"/>
      <w:jc w:val="both"/>
    </w:pPr>
    <w:r w:rsidRPr="00054307">
      <w:rPr>
        <w:rFonts w:ascii="Calibri" w:hAnsi="Calibri"/>
        <w:sz w:val="16"/>
        <w:szCs w:val="16"/>
        <w:lang w:val="en-US"/>
      </w:rPr>
      <w:t xml:space="preserve">TEL: 0658492227 - </w:t>
    </w:r>
    <w:proofErr w:type="spellStart"/>
    <w:r w:rsidRPr="00054307">
      <w:rPr>
        <w:rFonts w:ascii="Calibri" w:hAnsi="Calibri"/>
        <w:sz w:val="16"/>
        <w:szCs w:val="16"/>
        <w:lang w:val="en-US"/>
      </w:rPr>
      <w:t>Sito</w:t>
    </w:r>
    <w:proofErr w:type="spellEnd"/>
    <w:r w:rsidRPr="00054307">
      <w:rPr>
        <w:rFonts w:ascii="Calibri" w:hAnsi="Calibri"/>
        <w:sz w:val="16"/>
        <w:szCs w:val="16"/>
        <w:lang w:val="en-US"/>
      </w:rPr>
      <w:t xml:space="preserve"> web: </w:t>
    </w:r>
    <w:hyperlink r:id="rId3" w:history="1">
      <w:r w:rsidRPr="00054307">
        <w:rPr>
          <w:rFonts w:ascii="Calibri" w:hAnsi="Calibri"/>
          <w:color w:val="0000FF"/>
          <w:sz w:val="16"/>
          <w:szCs w:val="16"/>
          <w:u w:val="single"/>
          <w:lang w:val="en-US"/>
        </w:rPr>
        <w:t>http://hubmiur.pubblica.istruzione.it/web/istruzione/dg-personale-scolastico</w:t>
      </w:r>
    </w:hyperlink>
  </w:p>
  <w:p w:rsidR="007B1158" w:rsidRDefault="007B115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7D" w:rsidRDefault="004D567D" w:rsidP="005A3B5D">
      <w:r>
        <w:separator/>
      </w:r>
    </w:p>
  </w:footnote>
  <w:footnote w:type="continuationSeparator" w:id="0">
    <w:p w:rsidR="004D567D" w:rsidRDefault="004D567D" w:rsidP="005A3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784" w:rsidRPr="00723784" w:rsidRDefault="00723784" w:rsidP="00723784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sz w:val="24"/>
        <w:szCs w:val="24"/>
      </w:rPr>
    </w:pPr>
    <w:r w:rsidRPr="00723784">
      <w:rPr>
        <w:noProof/>
        <w:sz w:val="24"/>
        <w:szCs w:val="24"/>
      </w:rPr>
      <w:drawing>
        <wp:inline distT="0" distB="0" distL="0" distR="0" wp14:anchorId="0CCA2FF6" wp14:editId="439EB1C8">
          <wp:extent cx="514350" cy="5715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784" w:rsidRPr="00723784" w:rsidRDefault="00723784" w:rsidP="00723784">
    <w:pPr>
      <w:overflowPunct/>
      <w:autoSpaceDE/>
      <w:autoSpaceDN/>
      <w:adjustRightInd/>
      <w:spacing w:line="560" w:lineRule="exact"/>
      <w:ind w:left="-567" w:right="-567"/>
      <w:jc w:val="center"/>
      <w:textAlignment w:val="auto"/>
      <w:rPr>
        <w:rFonts w:ascii="English111 Adagio BT" w:hAnsi="English111 Adagio BT"/>
        <w:sz w:val="52"/>
        <w:szCs w:val="24"/>
      </w:rPr>
    </w:pPr>
    <w:r w:rsidRPr="00723784">
      <w:rPr>
        <w:rFonts w:ascii="English111 Adagio BT" w:hAnsi="English111 Adagio BT"/>
        <w:sz w:val="52"/>
        <w:szCs w:val="24"/>
      </w:rPr>
      <w:t>Ministero dell’Istruzione, dell’Università e della Ricerca</w:t>
    </w:r>
  </w:p>
  <w:p w:rsidR="00723784" w:rsidRPr="00723784" w:rsidRDefault="00723784" w:rsidP="00723784">
    <w:pPr>
      <w:tabs>
        <w:tab w:val="center" w:pos="4819"/>
        <w:tab w:val="right" w:pos="9638"/>
      </w:tabs>
      <w:overflowPunct/>
      <w:autoSpaceDE/>
      <w:autoSpaceDN/>
      <w:adjustRightInd/>
      <w:spacing w:line="480" w:lineRule="exact"/>
      <w:jc w:val="center"/>
      <w:textAlignment w:val="auto"/>
      <w:rPr>
        <w:rFonts w:ascii="English111 Adagio BT" w:hAnsi="English111 Adagio BT"/>
        <w:sz w:val="40"/>
        <w:szCs w:val="40"/>
      </w:rPr>
    </w:pPr>
    <w:r w:rsidRPr="00723784">
      <w:rPr>
        <w:rFonts w:ascii="English111 Adagio BT" w:hAnsi="English111 Adagio BT"/>
        <w:sz w:val="40"/>
        <w:szCs w:val="40"/>
      </w:rPr>
      <w:t>Dipartimento per il sistema educativo di istruzione e di formazione</w:t>
    </w:r>
  </w:p>
  <w:p w:rsidR="00723784" w:rsidRPr="00723784" w:rsidRDefault="00723784" w:rsidP="00723784">
    <w:pPr>
      <w:tabs>
        <w:tab w:val="center" w:pos="4819"/>
        <w:tab w:val="right" w:pos="9638"/>
      </w:tabs>
      <w:overflowPunct/>
      <w:autoSpaceDE/>
      <w:autoSpaceDN/>
      <w:adjustRightInd/>
      <w:spacing w:line="480" w:lineRule="exact"/>
      <w:jc w:val="center"/>
      <w:textAlignment w:val="auto"/>
      <w:rPr>
        <w:rFonts w:asciiTheme="majorHAnsi" w:hAnsiTheme="majorHAnsi"/>
        <w:i/>
        <w:sz w:val="24"/>
        <w:szCs w:val="24"/>
      </w:rPr>
    </w:pPr>
    <w:r w:rsidRPr="00723784">
      <w:rPr>
        <w:rFonts w:ascii="English111 Adagio BT" w:hAnsi="English111 Adagio BT"/>
        <w:sz w:val="32"/>
        <w:szCs w:val="24"/>
      </w:rPr>
      <w:t xml:space="preserve">Direzione generale per il personale scolastico - Ufficio </w:t>
    </w:r>
    <w:r w:rsidRPr="00723784">
      <w:rPr>
        <w:rFonts w:asciiTheme="majorHAnsi" w:hAnsiTheme="majorHAnsi"/>
        <w:i/>
        <w:sz w:val="24"/>
        <w:szCs w:val="24"/>
      </w:rPr>
      <w:t xml:space="preserve">IV </w:t>
    </w:r>
  </w:p>
  <w:p w:rsidR="00723784" w:rsidRPr="00723784" w:rsidRDefault="00723784" w:rsidP="00723784">
    <w:pPr>
      <w:tabs>
        <w:tab w:val="center" w:pos="4819"/>
        <w:tab w:val="right" w:pos="9638"/>
      </w:tabs>
      <w:overflowPunct/>
      <w:autoSpaceDE/>
      <w:autoSpaceDN/>
      <w:adjustRightInd/>
      <w:spacing w:line="480" w:lineRule="exact"/>
      <w:jc w:val="center"/>
      <w:textAlignment w:val="auto"/>
      <w:rPr>
        <w:rFonts w:ascii="English111 Adagio BT" w:hAnsi="English111 Adagio BT"/>
        <w:sz w:val="32"/>
        <w:szCs w:val="24"/>
      </w:rPr>
    </w:pPr>
    <w:r w:rsidRPr="00723784">
      <w:rPr>
        <w:rFonts w:ascii="English111 Adagio BT" w:hAnsi="English111 Adagio BT"/>
        <w:sz w:val="32"/>
        <w:szCs w:val="24"/>
      </w:rPr>
      <w:t>Personale docente ed educativo</w:t>
    </w:r>
  </w:p>
  <w:p w:rsidR="007B1158" w:rsidRPr="00F6335B" w:rsidRDefault="007B1158" w:rsidP="00F633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2E68"/>
    <w:multiLevelType w:val="hybridMultilevel"/>
    <w:tmpl w:val="1396D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99"/>
    <w:rsid w:val="000307F9"/>
    <w:rsid w:val="000377D8"/>
    <w:rsid w:val="000478E1"/>
    <w:rsid w:val="00054307"/>
    <w:rsid w:val="00064AFC"/>
    <w:rsid w:val="0008546F"/>
    <w:rsid w:val="000A04F3"/>
    <w:rsid w:val="000D65F1"/>
    <w:rsid w:val="001621AA"/>
    <w:rsid w:val="001A3936"/>
    <w:rsid w:val="001B5060"/>
    <w:rsid w:val="001D23A0"/>
    <w:rsid w:val="00227C91"/>
    <w:rsid w:val="00231437"/>
    <w:rsid w:val="00237718"/>
    <w:rsid w:val="00243B47"/>
    <w:rsid w:val="00266B82"/>
    <w:rsid w:val="0027294F"/>
    <w:rsid w:val="00292D2A"/>
    <w:rsid w:val="00296247"/>
    <w:rsid w:val="002A35C2"/>
    <w:rsid w:val="002A7897"/>
    <w:rsid w:val="002B6760"/>
    <w:rsid w:val="002E7061"/>
    <w:rsid w:val="003207BC"/>
    <w:rsid w:val="00353BB2"/>
    <w:rsid w:val="0037633B"/>
    <w:rsid w:val="003A5BEF"/>
    <w:rsid w:val="004168EC"/>
    <w:rsid w:val="00422D7B"/>
    <w:rsid w:val="00431276"/>
    <w:rsid w:val="00442F11"/>
    <w:rsid w:val="004579AE"/>
    <w:rsid w:val="00464948"/>
    <w:rsid w:val="004765AE"/>
    <w:rsid w:val="004A3326"/>
    <w:rsid w:val="004C1409"/>
    <w:rsid w:val="004D567D"/>
    <w:rsid w:val="004D5F5A"/>
    <w:rsid w:val="004F0A9C"/>
    <w:rsid w:val="0053212E"/>
    <w:rsid w:val="005418FB"/>
    <w:rsid w:val="00561984"/>
    <w:rsid w:val="00571581"/>
    <w:rsid w:val="00581D3D"/>
    <w:rsid w:val="005A3B5D"/>
    <w:rsid w:val="005C20EF"/>
    <w:rsid w:val="006312AC"/>
    <w:rsid w:val="00663876"/>
    <w:rsid w:val="00692001"/>
    <w:rsid w:val="006A4F95"/>
    <w:rsid w:val="006D1597"/>
    <w:rsid w:val="00723784"/>
    <w:rsid w:val="007B1158"/>
    <w:rsid w:val="007F081C"/>
    <w:rsid w:val="008015E3"/>
    <w:rsid w:val="00811CC0"/>
    <w:rsid w:val="00836D44"/>
    <w:rsid w:val="008466E1"/>
    <w:rsid w:val="00863037"/>
    <w:rsid w:val="00864CD4"/>
    <w:rsid w:val="0089778F"/>
    <w:rsid w:val="008A4EA3"/>
    <w:rsid w:val="008C5088"/>
    <w:rsid w:val="008F240F"/>
    <w:rsid w:val="008F2EC4"/>
    <w:rsid w:val="0094463D"/>
    <w:rsid w:val="0095041B"/>
    <w:rsid w:val="009721FA"/>
    <w:rsid w:val="009A07E8"/>
    <w:rsid w:val="009A1D5C"/>
    <w:rsid w:val="009C6F1F"/>
    <w:rsid w:val="009F2553"/>
    <w:rsid w:val="00A4651C"/>
    <w:rsid w:val="00A50000"/>
    <w:rsid w:val="00A7218E"/>
    <w:rsid w:val="00AA4A59"/>
    <w:rsid w:val="00AD433E"/>
    <w:rsid w:val="00AE200E"/>
    <w:rsid w:val="00B10561"/>
    <w:rsid w:val="00B1795C"/>
    <w:rsid w:val="00B17B97"/>
    <w:rsid w:val="00B70D99"/>
    <w:rsid w:val="00B75339"/>
    <w:rsid w:val="00B80A85"/>
    <w:rsid w:val="00BA0CA8"/>
    <w:rsid w:val="00BD2519"/>
    <w:rsid w:val="00BE67A3"/>
    <w:rsid w:val="00BF7F8B"/>
    <w:rsid w:val="00C3761C"/>
    <w:rsid w:val="00C46BE8"/>
    <w:rsid w:val="00C6110B"/>
    <w:rsid w:val="00C93209"/>
    <w:rsid w:val="00C96F21"/>
    <w:rsid w:val="00D176FE"/>
    <w:rsid w:val="00D60D66"/>
    <w:rsid w:val="00D74F14"/>
    <w:rsid w:val="00D86583"/>
    <w:rsid w:val="00D95035"/>
    <w:rsid w:val="00D97EB7"/>
    <w:rsid w:val="00DA06D5"/>
    <w:rsid w:val="00E077BE"/>
    <w:rsid w:val="00E22499"/>
    <w:rsid w:val="00E245B6"/>
    <w:rsid w:val="00E52AA5"/>
    <w:rsid w:val="00E6368C"/>
    <w:rsid w:val="00E64074"/>
    <w:rsid w:val="00E87FF6"/>
    <w:rsid w:val="00E940D6"/>
    <w:rsid w:val="00EC1081"/>
    <w:rsid w:val="00ED32DF"/>
    <w:rsid w:val="00F417B2"/>
    <w:rsid w:val="00F6335B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478E1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Titolo1">
    <w:name w:val="heading 1"/>
    <w:basedOn w:val="Normale"/>
    <w:next w:val="Normale"/>
    <w:qFormat/>
    <w:rsid w:val="00E87FF6"/>
    <w:pPr>
      <w:keepNext/>
      <w:jc w:val="both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41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5A3B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3B5D"/>
    <w:rPr>
      <w:sz w:val="28"/>
    </w:rPr>
  </w:style>
  <w:style w:type="paragraph" w:styleId="Pidipagina">
    <w:name w:val="footer"/>
    <w:basedOn w:val="Normale"/>
    <w:link w:val="PidipaginaCarattere"/>
    <w:uiPriority w:val="99"/>
    <w:rsid w:val="005A3B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A3B5D"/>
    <w:rPr>
      <w:sz w:val="28"/>
    </w:rPr>
  </w:style>
  <w:style w:type="paragraph" w:styleId="Testofumetto">
    <w:name w:val="Balloon Text"/>
    <w:basedOn w:val="Normale"/>
    <w:link w:val="TestofumettoCarattere"/>
    <w:rsid w:val="00B17B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17B9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BE67A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6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478E1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Titolo1">
    <w:name w:val="heading 1"/>
    <w:basedOn w:val="Normale"/>
    <w:next w:val="Normale"/>
    <w:qFormat/>
    <w:rsid w:val="00E87FF6"/>
    <w:pPr>
      <w:keepNext/>
      <w:jc w:val="both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41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5A3B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3B5D"/>
    <w:rPr>
      <w:sz w:val="28"/>
    </w:rPr>
  </w:style>
  <w:style w:type="paragraph" w:styleId="Pidipagina">
    <w:name w:val="footer"/>
    <w:basedOn w:val="Normale"/>
    <w:link w:val="PidipaginaCarattere"/>
    <w:uiPriority w:val="99"/>
    <w:rsid w:val="005A3B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A3B5D"/>
    <w:rPr>
      <w:sz w:val="28"/>
    </w:rPr>
  </w:style>
  <w:style w:type="paragraph" w:styleId="Testofumetto">
    <w:name w:val="Balloon Text"/>
    <w:basedOn w:val="Normale"/>
    <w:link w:val="TestofumettoCarattere"/>
    <w:rsid w:val="00B17B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17B9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BE67A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6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hubmiur.pubblica.istruzione.it/web/istruzione/dg-personale-scolastico" TargetMode="External"/><Relationship Id="rId2" Type="http://schemas.openxmlformats.org/officeDocument/2006/relationships/hyperlink" Target="mailto:dgpers.ufficio4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5F7A-7385-4C78-87AA-AEBB5929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2123</CharactersWithSpaces>
  <SharedDoc>false</SharedDoc>
  <HLinks>
    <vt:vector size="18" baseType="variant">
      <vt:variant>
        <vt:i4>983121</vt:i4>
      </vt:variant>
      <vt:variant>
        <vt:i4>6</vt:i4>
      </vt:variant>
      <vt:variant>
        <vt:i4>0</vt:i4>
      </vt:variant>
      <vt:variant>
        <vt:i4>5</vt:i4>
      </vt:variant>
      <vt:variant>
        <vt:lpwstr>http://hubmiur.pubblica.istruzione.it/web/istruzione/dg-personale-scolastico</vt:lpwstr>
      </vt:variant>
      <vt:variant>
        <vt:lpwstr/>
      </vt:variant>
      <vt:variant>
        <vt:i4>5046396</vt:i4>
      </vt:variant>
      <vt:variant>
        <vt:i4>3</vt:i4>
      </vt:variant>
      <vt:variant>
        <vt:i4>0</vt:i4>
      </vt:variant>
      <vt:variant>
        <vt:i4>5</vt:i4>
      </vt:variant>
      <vt:variant>
        <vt:lpwstr>mailto:dgpers.ufficio4@istruzione.it</vt:lpwstr>
      </vt:variant>
      <vt:variant>
        <vt:lpwstr/>
      </vt:variant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mailto:dgpersonalescuola@postacert.istruzione.it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MIUR</cp:lastModifiedBy>
  <cp:revision>4</cp:revision>
  <cp:lastPrinted>2015-08-05T09:55:00Z</cp:lastPrinted>
  <dcterms:created xsi:type="dcterms:W3CDTF">2016-06-09T06:20:00Z</dcterms:created>
  <dcterms:modified xsi:type="dcterms:W3CDTF">2016-06-09T17:24:00Z</dcterms:modified>
</cp:coreProperties>
</file>