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F4D" w:rsidRPr="007C7C76" w:rsidRDefault="00ED2C05" w:rsidP="00144F4D">
      <w:pPr>
        <w:jc w:val="both"/>
        <w:rPr>
          <w:rFonts w:ascii="Calibri" w:hAnsi="Calibri"/>
        </w:rPr>
      </w:pPr>
      <w:bookmarkStart w:id="0" w:name="_GoBack"/>
      <w:bookmarkEnd w:id="0"/>
      <w:r>
        <w:rPr>
          <w:rFonts w:ascii="Calibri" w:hAnsi="Calibri"/>
        </w:rPr>
        <w:t>Prot. n. AOODGRUF.15219 del 15.10.2015</w:t>
      </w:r>
    </w:p>
    <w:p w:rsidR="00ED2C05" w:rsidRDefault="00ED2C05" w:rsidP="00144F4D">
      <w:pPr>
        <w:tabs>
          <w:tab w:val="left" w:pos="5954"/>
        </w:tabs>
        <w:ind w:left="4962" w:hanging="992"/>
        <w:jc w:val="both"/>
      </w:pPr>
    </w:p>
    <w:p w:rsidR="00144F4D" w:rsidRPr="00144F4D" w:rsidRDefault="00144F4D" w:rsidP="00144F4D">
      <w:pPr>
        <w:tabs>
          <w:tab w:val="left" w:pos="5954"/>
        </w:tabs>
        <w:ind w:left="4962" w:hanging="992"/>
        <w:jc w:val="both"/>
      </w:pPr>
      <w:r w:rsidRPr="00144F4D">
        <w:t>Ai</w:t>
      </w:r>
      <w:r w:rsidRPr="00144F4D">
        <w:tab/>
        <w:t>Dirigenti scolastici delle istituzioni scolastiche statali</w:t>
      </w:r>
    </w:p>
    <w:p w:rsidR="00144F4D" w:rsidRPr="00144F4D" w:rsidRDefault="00144F4D" w:rsidP="00144F4D">
      <w:pPr>
        <w:ind w:left="4962" w:hanging="6"/>
        <w:jc w:val="both"/>
      </w:pPr>
      <w:r w:rsidRPr="00144F4D">
        <w:t>LORO SEDI</w:t>
      </w:r>
    </w:p>
    <w:p w:rsidR="00144F4D" w:rsidRPr="00144F4D" w:rsidRDefault="00144F4D" w:rsidP="00144F4D">
      <w:pPr>
        <w:ind w:left="4962" w:hanging="6"/>
        <w:jc w:val="both"/>
      </w:pPr>
    </w:p>
    <w:p w:rsidR="00144F4D" w:rsidRPr="00144F4D" w:rsidRDefault="00144F4D" w:rsidP="00144F4D">
      <w:pPr>
        <w:tabs>
          <w:tab w:val="left" w:pos="5954"/>
        </w:tabs>
        <w:ind w:left="4962" w:hanging="992"/>
        <w:jc w:val="both"/>
      </w:pPr>
      <w:r w:rsidRPr="00144F4D">
        <w:t>p.c.:</w:t>
      </w:r>
      <w:r w:rsidRPr="00144F4D">
        <w:tab/>
      </w:r>
    </w:p>
    <w:p w:rsidR="00144F4D" w:rsidRPr="00144F4D" w:rsidRDefault="00144F4D" w:rsidP="00144F4D">
      <w:pPr>
        <w:tabs>
          <w:tab w:val="left" w:pos="5954"/>
        </w:tabs>
        <w:ind w:left="4962" w:hanging="992"/>
        <w:jc w:val="both"/>
      </w:pPr>
      <w:r w:rsidRPr="00144F4D">
        <w:t xml:space="preserve">Ai </w:t>
      </w:r>
      <w:r w:rsidRPr="00144F4D">
        <w:tab/>
        <w:t>Direttori Generali degli Uffici Scolastici Regionali</w:t>
      </w:r>
    </w:p>
    <w:p w:rsidR="00144F4D" w:rsidRPr="00144F4D" w:rsidRDefault="00144F4D" w:rsidP="00144F4D">
      <w:pPr>
        <w:ind w:left="4962" w:hanging="6"/>
        <w:jc w:val="both"/>
      </w:pPr>
      <w:r w:rsidRPr="00144F4D">
        <w:t>LORO SEDI</w:t>
      </w:r>
    </w:p>
    <w:p w:rsidR="00144F4D" w:rsidRPr="00144F4D" w:rsidRDefault="00144F4D" w:rsidP="00144F4D">
      <w:pPr>
        <w:ind w:left="4962" w:hanging="6"/>
        <w:jc w:val="both"/>
      </w:pPr>
    </w:p>
    <w:p w:rsidR="00144F4D" w:rsidRPr="00144F4D" w:rsidRDefault="00144F4D" w:rsidP="00144F4D">
      <w:pPr>
        <w:tabs>
          <w:tab w:val="left" w:pos="5954"/>
        </w:tabs>
        <w:ind w:left="4962" w:hanging="992"/>
        <w:jc w:val="both"/>
      </w:pPr>
      <w:r w:rsidRPr="00144F4D">
        <w:t xml:space="preserve">Ai </w:t>
      </w:r>
      <w:r w:rsidRPr="00144F4D">
        <w:tab/>
        <w:t>Revisori dei conti presso le istituzioni scolastiche statali</w:t>
      </w:r>
    </w:p>
    <w:p w:rsidR="00144F4D" w:rsidRPr="00144F4D" w:rsidRDefault="00144F4D" w:rsidP="00144F4D">
      <w:pPr>
        <w:ind w:left="4962" w:hanging="6"/>
        <w:jc w:val="both"/>
      </w:pPr>
      <w:r w:rsidRPr="00144F4D">
        <w:t>LORO SEDI</w:t>
      </w:r>
    </w:p>
    <w:p w:rsidR="0098547A" w:rsidRDefault="0098547A" w:rsidP="00A415CA">
      <w:pPr>
        <w:rPr>
          <w:rFonts w:asciiTheme="minorHAnsi" w:hAnsiTheme="minorHAnsi"/>
          <w:sz w:val="22"/>
          <w:szCs w:val="22"/>
        </w:rPr>
      </w:pPr>
    </w:p>
    <w:p w:rsidR="00144F4D" w:rsidRDefault="00144F4D" w:rsidP="00A415CA">
      <w:pPr>
        <w:rPr>
          <w:rFonts w:asciiTheme="minorHAnsi" w:hAnsiTheme="minorHAnsi"/>
          <w:sz w:val="22"/>
          <w:szCs w:val="22"/>
        </w:rPr>
      </w:pPr>
    </w:p>
    <w:p w:rsidR="00AE3E25" w:rsidRDefault="00AE3E25" w:rsidP="00AE3E25">
      <w:pPr>
        <w:jc w:val="both"/>
        <w:rPr>
          <w:b/>
        </w:rPr>
      </w:pPr>
      <w:r w:rsidRPr="00A23F2F">
        <w:rPr>
          <w:b/>
        </w:rPr>
        <w:t xml:space="preserve">Oggetto: </w:t>
      </w:r>
      <w:r w:rsidR="00EA5102">
        <w:rPr>
          <w:b/>
        </w:rPr>
        <w:t>Carta del docente.</w:t>
      </w:r>
      <w:r w:rsidRPr="00A23F2F">
        <w:rPr>
          <w:b/>
        </w:rPr>
        <w:t xml:space="preserve"> </w:t>
      </w:r>
      <w:r w:rsidR="002162C3">
        <w:rPr>
          <w:b/>
        </w:rPr>
        <w:t>Indicazioni operative</w:t>
      </w:r>
      <w:r w:rsidRPr="00A23F2F">
        <w:rPr>
          <w:b/>
        </w:rPr>
        <w:t>.</w:t>
      </w:r>
    </w:p>
    <w:p w:rsidR="00972495" w:rsidRPr="00A23F2F" w:rsidRDefault="00972495" w:rsidP="00AE3E25">
      <w:pPr>
        <w:jc w:val="both"/>
        <w:rPr>
          <w:b/>
        </w:rPr>
      </w:pPr>
    </w:p>
    <w:p w:rsidR="00AE3E25" w:rsidRDefault="00AE3E25" w:rsidP="00AE3E25">
      <w:pPr>
        <w:jc w:val="both"/>
      </w:pPr>
    </w:p>
    <w:p w:rsidR="00AE3E25" w:rsidRPr="007F1AD5" w:rsidRDefault="00AE3E25" w:rsidP="0038280C">
      <w:pPr>
        <w:pStyle w:val="Paragrafoelenco"/>
        <w:numPr>
          <w:ilvl w:val="0"/>
          <w:numId w:val="3"/>
        </w:numPr>
        <w:jc w:val="both"/>
        <w:rPr>
          <w:rFonts w:ascii="Times New Roman" w:hAnsi="Times New Roman"/>
          <w:b/>
        </w:rPr>
      </w:pPr>
      <w:r w:rsidRPr="007F1AD5">
        <w:rPr>
          <w:rFonts w:ascii="Times New Roman" w:hAnsi="Times New Roman"/>
          <w:b/>
        </w:rPr>
        <w:t>Quadro di riferimento</w:t>
      </w:r>
    </w:p>
    <w:p w:rsidR="00AE3E25" w:rsidRPr="00A23F2F" w:rsidRDefault="00AE3E25" w:rsidP="00AE3E25">
      <w:pPr>
        <w:jc w:val="both"/>
        <w:rPr>
          <w:b/>
        </w:rPr>
      </w:pPr>
    </w:p>
    <w:p w:rsidR="00E816A2" w:rsidRDefault="00E816A2" w:rsidP="000B379A">
      <w:pPr>
        <w:jc w:val="both"/>
      </w:pPr>
    </w:p>
    <w:p w:rsidR="00D630B1" w:rsidRDefault="006E0D59" w:rsidP="006E0D59">
      <w:pPr>
        <w:ind w:firstLine="360"/>
        <w:jc w:val="both"/>
      </w:pPr>
      <w:r>
        <w:t>Come è noto, l</w:t>
      </w:r>
      <w:r w:rsidR="00E816A2">
        <w:t xml:space="preserve">a Legge </w:t>
      </w:r>
      <w:r w:rsidR="00766746">
        <w:t>n.</w:t>
      </w:r>
      <w:r w:rsidR="00E816A2">
        <w:t xml:space="preserve">107/2015 riconosce </w:t>
      </w:r>
      <w:r w:rsidR="00766746">
        <w:t>al</w:t>
      </w:r>
      <w:r w:rsidR="00E816A2">
        <w:t>la formazione</w:t>
      </w:r>
      <w:r w:rsidR="00766746">
        <w:t xml:space="preserve"> </w:t>
      </w:r>
      <w:r w:rsidR="00D84A4A">
        <w:t xml:space="preserve">permanente </w:t>
      </w:r>
      <w:r w:rsidR="00766746">
        <w:t>dei docenti un</w:t>
      </w:r>
      <w:r w:rsidR="00E816A2">
        <w:t xml:space="preserve"> </w:t>
      </w:r>
      <w:r w:rsidR="00766746">
        <w:t>ruolo</w:t>
      </w:r>
      <w:r w:rsidR="00342BD4">
        <w:t xml:space="preserve"> fondamentale e strategico per il miglioramento del Sistema Istruzione del nostro Paese.</w:t>
      </w:r>
      <w:r>
        <w:t xml:space="preserve"> </w:t>
      </w:r>
    </w:p>
    <w:p w:rsidR="00DC0A93" w:rsidRDefault="00DC0A93" w:rsidP="006E0D59">
      <w:pPr>
        <w:ind w:firstLine="360"/>
        <w:jc w:val="both"/>
      </w:pPr>
    </w:p>
    <w:p w:rsidR="00DC0A93" w:rsidRDefault="00342BD4" w:rsidP="008B0045">
      <w:pPr>
        <w:ind w:firstLine="360"/>
        <w:jc w:val="both"/>
      </w:pPr>
      <w:r>
        <w:t xml:space="preserve">Tra le varie </w:t>
      </w:r>
      <w:r w:rsidR="00DC0A93">
        <w:t>misure</w:t>
      </w:r>
      <w:r>
        <w:t xml:space="preserve"> previste</w:t>
      </w:r>
      <w:r w:rsidR="00DC0A93">
        <w:t xml:space="preserve"> in questo ambito</w:t>
      </w:r>
      <w:r>
        <w:t xml:space="preserve"> nella Legge 107/2015, a</w:t>
      </w:r>
      <w:r w:rsidR="008B0045">
        <w:t>l</w:t>
      </w:r>
      <w:r w:rsidR="00CC6F7D">
        <w:t xml:space="preserve"> fine di sostenere la formazione continua dei docenti e di valorizzarne le competenze professionali, l’art.1 comma 121 istituisce la Carta elettronica per l’aggiornamento e la formazione del docente di ruolo delle istituzioni scolastiche di ogni ordine e grado, di seguito denominata Carta del docente. </w:t>
      </w:r>
      <w:r w:rsidR="00EC4197">
        <w:t xml:space="preserve"> </w:t>
      </w:r>
    </w:p>
    <w:p w:rsidR="00DC0A93" w:rsidRDefault="00DC0A93" w:rsidP="008B0045">
      <w:pPr>
        <w:ind w:firstLine="360"/>
        <w:jc w:val="both"/>
      </w:pPr>
    </w:p>
    <w:p w:rsidR="00DC0A93" w:rsidRDefault="00DC0A93" w:rsidP="00DC0A93">
      <w:pPr>
        <w:ind w:firstLine="360"/>
        <w:jc w:val="both"/>
      </w:pPr>
      <w:r>
        <w:t>Questa iniziativa ha l’obiettivo di responsabilizzare il docente e di rafforzar</w:t>
      </w:r>
      <w:r w:rsidR="00F65641">
        <w:t>ne</w:t>
      </w:r>
      <w:r>
        <w:t xml:space="preserve"> la professionalità in termini di conoscenze, competenze disciplinari</w:t>
      </w:r>
      <w:r w:rsidR="00D84A4A">
        <w:t xml:space="preserve"> e trasversali</w:t>
      </w:r>
      <w:r>
        <w:t xml:space="preserve">, </w:t>
      </w:r>
      <w:r w:rsidR="00D84A4A">
        <w:t>scelte</w:t>
      </w:r>
      <w:r>
        <w:t xml:space="preserve"> didattic</w:t>
      </w:r>
      <w:r w:rsidR="00D84A4A">
        <w:t>he</w:t>
      </w:r>
      <w:r>
        <w:t xml:space="preserve"> e </w:t>
      </w:r>
      <w:r w:rsidR="00D84A4A">
        <w:t>prospettive pedagogiche</w:t>
      </w:r>
      <w:r>
        <w:t xml:space="preserve">; </w:t>
      </w:r>
      <w:r w:rsidRPr="00AE7FEE">
        <w:t xml:space="preserve">per offrire risposte efficaci e mirate alle esigenze </w:t>
      </w:r>
      <w:r w:rsidR="00D84A4A">
        <w:t>degli allievi</w:t>
      </w:r>
      <w:r w:rsidRPr="00AE7FEE">
        <w:t xml:space="preserve"> </w:t>
      </w:r>
      <w:r w:rsidRPr="002A1B7C">
        <w:t xml:space="preserve">e ai bisogni formativi espressi da un contesto sociale </w:t>
      </w:r>
      <w:r w:rsidR="00D84A4A">
        <w:t>e culturale</w:t>
      </w:r>
      <w:r w:rsidRPr="002A1B7C">
        <w:t xml:space="preserve"> in continuo mutamento</w:t>
      </w:r>
      <w:r>
        <w:t xml:space="preserve">. </w:t>
      </w:r>
    </w:p>
    <w:p w:rsidR="00DC0A93" w:rsidRDefault="00DC0A93" w:rsidP="00DC0A93">
      <w:pPr>
        <w:jc w:val="both"/>
      </w:pPr>
    </w:p>
    <w:p w:rsidR="008B0045" w:rsidRDefault="00CC6F7D" w:rsidP="008B0045">
      <w:pPr>
        <w:ind w:firstLine="360"/>
        <w:jc w:val="both"/>
      </w:pPr>
      <w:r>
        <w:t xml:space="preserve">Attraverso </w:t>
      </w:r>
      <w:r w:rsidR="00F65641">
        <w:t>lo</w:t>
      </w:r>
      <w:r>
        <w:t xml:space="preserve"> specifico DPCM</w:t>
      </w:r>
      <w:r w:rsidR="00811484">
        <w:t xml:space="preserve">, previsto dall’art. 1 comma 122 </w:t>
      </w:r>
      <w:r w:rsidR="005F27AE">
        <w:t>della L.107/2015</w:t>
      </w:r>
      <w:r w:rsidR="00811484" w:rsidRPr="00F65641">
        <w:t xml:space="preserve">, </w:t>
      </w:r>
      <w:r w:rsidR="00144F4D" w:rsidRPr="00F65641">
        <w:t xml:space="preserve">registrato alla Corte dei Conti in data </w:t>
      </w:r>
      <w:r w:rsidR="00F65641" w:rsidRPr="00F65641">
        <w:t>2</w:t>
      </w:r>
      <w:r w:rsidR="005706F2">
        <w:t>5</w:t>
      </w:r>
      <w:r w:rsidR="00F65641" w:rsidRPr="00F65641">
        <w:t xml:space="preserve"> settembre 2015</w:t>
      </w:r>
      <w:r w:rsidR="00F65641">
        <w:t>,</w:t>
      </w:r>
      <w:r w:rsidR="00811484">
        <w:t xml:space="preserve"> sono stati stabiliti i criteri e le modalità di assegnazione  e utilizzo della Carta del docente</w:t>
      </w:r>
      <w:r w:rsidR="005F27AE">
        <w:t>,</w:t>
      </w:r>
      <w:r w:rsidR="00811484">
        <w:t xml:space="preserve"> nonché l’importo da assegnare nell’ambito delle risorse disponibili</w:t>
      </w:r>
      <w:r w:rsidR="005F27AE">
        <w:t xml:space="preserve"> di cui all’art.1 comma 123 della medesima legge</w:t>
      </w:r>
      <w:r w:rsidR="00811484">
        <w:t xml:space="preserve">. </w:t>
      </w:r>
    </w:p>
    <w:p w:rsidR="008B0045" w:rsidRDefault="008B0045" w:rsidP="006E0D59">
      <w:pPr>
        <w:jc w:val="both"/>
      </w:pPr>
    </w:p>
    <w:p w:rsidR="00291791" w:rsidRDefault="00CC6F7D" w:rsidP="008B0045">
      <w:pPr>
        <w:ind w:firstLine="708"/>
        <w:jc w:val="both"/>
      </w:pPr>
      <w:r>
        <w:t>In coerenza con i contenuti del predetto decreto, si forniscono alcune in</w:t>
      </w:r>
      <w:r w:rsidR="00811484">
        <w:t xml:space="preserve">dicazioni </w:t>
      </w:r>
      <w:r w:rsidR="005F27AE">
        <w:t>operative,</w:t>
      </w:r>
      <w:r w:rsidR="00F65641">
        <w:t xml:space="preserve"> </w:t>
      </w:r>
      <w:r w:rsidR="005F27AE">
        <w:t>che tengono conto delle disposizioni transitorie per l’a.s. 2015-2016</w:t>
      </w:r>
      <w:r w:rsidR="00F65641">
        <w:t>,</w:t>
      </w:r>
      <w:r w:rsidR="005F27AE">
        <w:t xml:space="preserve"> previ</w:t>
      </w:r>
      <w:r w:rsidR="00144F4D">
        <w:t xml:space="preserve">ste dall’art.8 del sopracitato </w:t>
      </w:r>
      <w:r w:rsidR="00F65641">
        <w:t>D</w:t>
      </w:r>
      <w:r w:rsidR="005F27AE">
        <w:t>PCM.</w:t>
      </w:r>
    </w:p>
    <w:p w:rsidR="00AE3E25" w:rsidRDefault="00AE3E25" w:rsidP="000B379A">
      <w:pPr>
        <w:jc w:val="both"/>
      </w:pPr>
    </w:p>
    <w:p w:rsidR="000B379A" w:rsidRDefault="000B379A" w:rsidP="000B379A">
      <w:pPr>
        <w:jc w:val="both"/>
      </w:pPr>
    </w:p>
    <w:p w:rsidR="004E07DB" w:rsidRDefault="002162C3" w:rsidP="004E07DB">
      <w:pPr>
        <w:pStyle w:val="Paragrafoelenco"/>
        <w:numPr>
          <w:ilvl w:val="0"/>
          <w:numId w:val="3"/>
        </w:numPr>
        <w:jc w:val="both"/>
        <w:rPr>
          <w:rFonts w:ascii="Times New Roman" w:hAnsi="Times New Roman"/>
          <w:b/>
        </w:rPr>
      </w:pPr>
      <w:r>
        <w:rPr>
          <w:rFonts w:ascii="Times New Roman" w:hAnsi="Times New Roman"/>
          <w:b/>
        </w:rPr>
        <w:t>Destinatari</w:t>
      </w:r>
    </w:p>
    <w:p w:rsidR="004E07DB" w:rsidRPr="004E07DB" w:rsidRDefault="004E07DB" w:rsidP="004E07DB">
      <w:pPr>
        <w:pStyle w:val="Paragrafoelenco"/>
        <w:jc w:val="both"/>
        <w:rPr>
          <w:rFonts w:ascii="Times New Roman" w:hAnsi="Times New Roman"/>
          <w:b/>
        </w:rPr>
      </w:pPr>
    </w:p>
    <w:p w:rsidR="00876022" w:rsidRDefault="00B77D7D" w:rsidP="004E07DB">
      <w:pPr>
        <w:ind w:firstLine="360"/>
        <w:jc w:val="both"/>
      </w:pPr>
      <w:r>
        <w:t>La</w:t>
      </w:r>
      <w:r w:rsidRPr="00E22EF6">
        <w:t xml:space="preserve"> </w:t>
      </w:r>
      <w:r>
        <w:t>Carta</w:t>
      </w:r>
      <w:r w:rsidR="00567F64">
        <w:t xml:space="preserve"> del docente</w:t>
      </w:r>
      <w:r w:rsidRPr="00E22EF6">
        <w:t xml:space="preserve"> </w:t>
      </w:r>
      <w:r w:rsidR="00051BAB">
        <w:t xml:space="preserve">(e il relativo importo nominale di 500 euro/anno) </w:t>
      </w:r>
      <w:r w:rsidRPr="00E22EF6">
        <w:t>è assegnata ai docenti di ruolo</w:t>
      </w:r>
      <w:r w:rsidR="00144F4D">
        <w:t xml:space="preserve"> delle Istituzioni scolastiche statali</w:t>
      </w:r>
      <w:r w:rsidRPr="00E22EF6">
        <w:t xml:space="preserve"> a tempo indeterminato, sia a tempo pieno che a tempo parziale, compresi i docenti in periodo di formazione e prova</w:t>
      </w:r>
      <w:r w:rsidR="00051BAB">
        <w:t>, che non siano stati sospesi per motivi disciplinari</w:t>
      </w:r>
      <w:r w:rsidR="00144F4D">
        <w:t xml:space="preserve"> (art.2 </w:t>
      </w:r>
      <w:r w:rsidR="00F65641">
        <w:t>D</w:t>
      </w:r>
      <w:r w:rsidR="0016298D">
        <w:t>PCM)</w:t>
      </w:r>
      <w:r>
        <w:t>.</w:t>
      </w:r>
      <w:r w:rsidR="0016298D">
        <w:t xml:space="preserve"> </w:t>
      </w:r>
    </w:p>
    <w:p w:rsidR="00876022" w:rsidRDefault="00876022" w:rsidP="00F65641">
      <w:pPr>
        <w:ind w:firstLine="360"/>
        <w:jc w:val="both"/>
      </w:pPr>
      <w:r>
        <w:t>I</w:t>
      </w:r>
      <w:r w:rsidRPr="00876022">
        <w:t xml:space="preserve"> destinatari delle somme sono anche i docenti assunti</w:t>
      </w:r>
      <w:r w:rsidR="00144F4D">
        <w:t xml:space="preserve"> e da assumere</w:t>
      </w:r>
      <w:r w:rsidR="00F65641">
        <w:t>,</w:t>
      </w:r>
      <w:r w:rsidR="00ED2C05">
        <w:t xml:space="preserve"> </w:t>
      </w:r>
      <w:r w:rsidR="00F65641">
        <w:t>in attuazione</w:t>
      </w:r>
      <w:r w:rsidRPr="00876022">
        <w:t xml:space="preserve"> del </w:t>
      </w:r>
      <w:r>
        <w:t>“</w:t>
      </w:r>
      <w:r w:rsidRPr="00876022">
        <w:t>Piano straordinario di assunzioni di cui alla L. n.107/2015</w:t>
      </w:r>
      <w:r>
        <w:t xml:space="preserve"> </w:t>
      </w:r>
    </w:p>
    <w:p w:rsidR="00B77D7D" w:rsidRDefault="00B77D7D" w:rsidP="00876022">
      <w:pPr>
        <w:ind w:firstLine="360"/>
        <w:jc w:val="both"/>
      </w:pPr>
      <w:r>
        <w:t xml:space="preserve">Per il solo anno scolastico 2015-2016 le somme saranno accreditate </w:t>
      </w:r>
      <w:r w:rsidR="00144F4D">
        <w:t xml:space="preserve">ai destinatari (art.8 </w:t>
      </w:r>
      <w:r w:rsidR="00F65641">
        <w:t>D</w:t>
      </w:r>
      <w:r w:rsidR="00144F4D">
        <w:t>PCM)</w:t>
      </w:r>
      <w:r w:rsidR="00876022">
        <w:t>, con le seguenti tempistiche</w:t>
      </w:r>
      <w:r>
        <w:t>:</w:t>
      </w:r>
    </w:p>
    <w:p w:rsidR="00B77D7D" w:rsidRPr="00876022" w:rsidRDefault="00FC59EF" w:rsidP="00B77D7D">
      <w:pPr>
        <w:pStyle w:val="Paragrafoelenco"/>
        <w:numPr>
          <w:ilvl w:val="0"/>
          <w:numId w:val="7"/>
        </w:numPr>
        <w:jc w:val="both"/>
        <w:rPr>
          <w:rFonts w:ascii="Times New Roman" w:eastAsia="Times New Roman" w:hAnsi="Times New Roman"/>
        </w:rPr>
      </w:pPr>
      <w:r w:rsidRPr="00876022">
        <w:rPr>
          <w:rFonts w:ascii="Times New Roman" w:eastAsia="Times New Roman" w:hAnsi="Times New Roman"/>
        </w:rPr>
        <w:t>e</w:t>
      </w:r>
      <w:r w:rsidR="00B77D7D" w:rsidRPr="00876022">
        <w:rPr>
          <w:rFonts w:ascii="Times New Roman" w:eastAsia="Times New Roman" w:hAnsi="Times New Roman"/>
        </w:rPr>
        <w:t xml:space="preserve">ntro ottobre per i docenti neoassunti </w:t>
      </w:r>
      <w:r w:rsidR="00F65641">
        <w:rPr>
          <w:rFonts w:ascii="Times New Roman" w:eastAsia="Times New Roman" w:hAnsi="Times New Roman"/>
        </w:rPr>
        <w:t xml:space="preserve"> </w:t>
      </w:r>
      <w:r w:rsidR="00B033EA" w:rsidRPr="00876022">
        <w:rPr>
          <w:rFonts w:ascii="Times New Roman" w:eastAsia="Times New Roman" w:hAnsi="Times New Roman"/>
        </w:rPr>
        <w:t>dal 1°settembre</w:t>
      </w:r>
      <w:r w:rsidR="00F65641">
        <w:rPr>
          <w:rFonts w:ascii="Times New Roman" w:eastAsia="Times New Roman" w:hAnsi="Times New Roman"/>
        </w:rPr>
        <w:t xml:space="preserve"> </w:t>
      </w:r>
      <w:r w:rsidR="00B033EA" w:rsidRPr="00876022">
        <w:rPr>
          <w:rFonts w:ascii="Times New Roman" w:eastAsia="Times New Roman" w:hAnsi="Times New Roman"/>
        </w:rPr>
        <w:t>2015;</w:t>
      </w:r>
    </w:p>
    <w:p w:rsidR="00B77D7D" w:rsidRPr="00876022" w:rsidRDefault="00FC59EF" w:rsidP="00B77D7D">
      <w:pPr>
        <w:pStyle w:val="Paragrafoelenco"/>
        <w:numPr>
          <w:ilvl w:val="0"/>
          <w:numId w:val="7"/>
        </w:numPr>
        <w:jc w:val="both"/>
        <w:rPr>
          <w:rFonts w:ascii="Times New Roman" w:eastAsia="Times New Roman" w:hAnsi="Times New Roman"/>
        </w:rPr>
      </w:pPr>
      <w:r w:rsidRPr="00876022">
        <w:rPr>
          <w:rFonts w:ascii="Times New Roman" w:eastAsia="Times New Roman" w:hAnsi="Times New Roman"/>
        </w:rPr>
        <w:t>e</w:t>
      </w:r>
      <w:r w:rsidR="00B77D7D" w:rsidRPr="00876022">
        <w:rPr>
          <w:rFonts w:ascii="Times New Roman" w:eastAsia="Times New Roman" w:hAnsi="Times New Roman"/>
        </w:rPr>
        <w:t xml:space="preserve">ntro venti giorni dalla trasmissione dell’elenco dei docenti, da parte del MIUR, al sistema NOIPA del Ministero dell’economia e delle finanze per i docenti </w:t>
      </w:r>
      <w:r w:rsidR="00F65641">
        <w:rPr>
          <w:rFonts w:ascii="Times New Roman" w:eastAsia="Times New Roman" w:hAnsi="Times New Roman"/>
        </w:rPr>
        <w:t xml:space="preserve">che verranno </w:t>
      </w:r>
      <w:r w:rsidR="00B77D7D" w:rsidRPr="00876022">
        <w:rPr>
          <w:rFonts w:ascii="Times New Roman" w:eastAsia="Times New Roman" w:hAnsi="Times New Roman"/>
        </w:rPr>
        <w:t>immessi in ruolo dopo il 1</w:t>
      </w:r>
      <w:r w:rsidR="00527E8F" w:rsidRPr="00876022">
        <w:rPr>
          <w:rFonts w:ascii="Times New Roman" w:eastAsia="Times New Roman" w:hAnsi="Times New Roman"/>
        </w:rPr>
        <w:t>° settembre 2015.</w:t>
      </w:r>
    </w:p>
    <w:p w:rsidR="004E07DB" w:rsidRPr="000B379A" w:rsidRDefault="004E07DB" w:rsidP="000B379A">
      <w:pPr>
        <w:jc w:val="both"/>
        <w:rPr>
          <w:b/>
        </w:rPr>
      </w:pPr>
    </w:p>
    <w:p w:rsidR="00AE3E25" w:rsidRPr="003F378D" w:rsidRDefault="00FF09B6" w:rsidP="00FF09B6">
      <w:pPr>
        <w:pStyle w:val="Paragrafoelenco"/>
        <w:numPr>
          <w:ilvl w:val="0"/>
          <w:numId w:val="3"/>
        </w:numPr>
        <w:jc w:val="both"/>
        <w:rPr>
          <w:rFonts w:ascii="Times New Roman" w:hAnsi="Times New Roman"/>
          <w:b/>
        </w:rPr>
      </w:pPr>
      <w:r w:rsidRPr="003F378D">
        <w:rPr>
          <w:rFonts w:ascii="Times New Roman" w:hAnsi="Times New Roman"/>
          <w:b/>
        </w:rPr>
        <w:t>Importo della Carta</w:t>
      </w:r>
      <w:r w:rsidR="00811484" w:rsidRPr="003F378D">
        <w:rPr>
          <w:rFonts w:ascii="Times New Roman" w:hAnsi="Times New Roman"/>
          <w:b/>
        </w:rPr>
        <w:t xml:space="preserve"> del docente</w:t>
      </w:r>
    </w:p>
    <w:p w:rsidR="004E07DB" w:rsidRPr="004E07DB" w:rsidRDefault="004E07DB" w:rsidP="004E07DB">
      <w:pPr>
        <w:jc w:val="both"/>
        <w:rPr>
          <w:b/>
        </w:rPr>
      </w:pPr>
    </w:p>
    <w:p w:rsidR="00B27218" w:rsidRDefault="00FF09B6" w:rsidP="004E07DB">
      <w:pPr>
        <w:ind w:firstLine="360"/>
        <w:jc w:val="both"/>
      </w:pPr>
      <w:r w:rsidRPr="00E22EF6">
        <w:t>La Carta</w:t>
      </w:r>
      <w:r w:rsidR="00811484">
        <w:t xml:space="preserve"> del docente</w:t>
      </w:r>
      <w:r w:rsidRPr="00E22EF6">
        <w:t xml:space="preserve"> ha un valore nominale non superiore a 500 euro annui utilizzabili nell’arco dell’anno scolastico di riferimento</w:t>
      </w:r>
      <w:r w:rsidR="00144F4D">
        <w:t xml:space="preserve"> (art.3 </w:t>
      </w:r>
      <w:r w:rsidR="00F65641">
        <w:t>D</w:t>
      </w:r>
      <w:r w:rsidR="0016298D">
        <w:t>PCM)</w:t>
      </w:r>
      <w:r w:rsidRPr="00E22EF6">
        <w:t>.</w:t>
      </w:r>
      <w:r w:rsidR="00972495">
        <w:t xml:space="preserve"> </w:t>
      </w:r>
    </w:p>
    <w:p w:rsidR="00527E8F" w:rsidRDefault="00527E8F" w:rsidP="00FC59EF">
      <w:pPr>
        <w:ind w:firstLine="360"/>
        <w:jc w:val="both"/>
      </w:pPr>
      <w:r>
        <w:t>Le risorse spettano nel loro importo complessivo anche per i docenti che prendono servizio durante l’anno scolastico.</w:t>
      </w:r>
    </w:p>
    <w:p w:rsidR="0016298D" w:rsidRDefault="003C41CB" w:rsidP="004E07DB">
      <w:pPr>
        <w:ind w:firstLine="360"/>
        <w:jc w:val="both"/>
      </w:pPr>
      <w:r>
        <w:t>E</w:t>
      </w:r>
      <w:r w:rsidR="0016298D">
        <w:t>ntro il 31 dicembre</w:t>
      </w:r>
      <w:r w:rsidR="00C83FE2">
        <w:t xml:space="preserve"> 2015 (art. 8 </w:t>
      </w:r>
      <w:r w:rsidR="00F65641">
        <w:t>D</w:t>
      </w:r>
      <w:r w:rsidR="00C83FE2">
        <w:t>PCM) le risorse che dovessero eventualmente rimanere disponibili a valere sull’autorizzazione di spesa di cui all’articolo 1, comma 123 della Legge n.107 del 2015, sono ripartite tra i docenti di cui al precedente punto 2.</w:t>
      </w:r>
    </w:p>
    <w:p w:rsidR="004E07DB" w:rsidRDefault="004E07DB" w:rsidP="00AE3E25">
      <w:pPr>
        <w:jc w:val="both"/>
      </w:pPr>
    </w:p>
    <w:p w:rsidR="00830128" w:rsidRPr="004E07DB" w:rsidRDefault="002162C3" w:rsidP="004E07DB">
      <w:pPr>
        <w:pStyle w:val="Paragrafoelenco"/>
        <w:numPr>
          <w:ilvl w:val="0"/>
          <w:numId w:val="3"/>
        </w:numPr>
        <w:jc w:val="both"/>
        <w:rPr>
          <w:rFonts w:ascii="Times New Roman" w:hAnsi="Times New Roman"/>
          <w:b/>
        </w:rPr>
      </w:pPr>
      <w:r>
        <w:rPr>
          <w:rFonts w:ascii="Times New Roman" w:hAnsi="Times New Roman"/>
          <w:b/>
        </w:rPr>
        <w:t>Modalità di utilizzo della Carta</w:t>
      </w:r>
      <w:r w:rsidR="00811484">
        <w:rPr>
          <w:rFonts w:ascii="Times New Roman" w:hAnsi="Times New Roman"/>
          <w:b/>
        </w:rPr>
        <w:t xml:space="preserve"> del docente</w:t>
      </w:r>
    </w:p>
    <w:p w:rsidR="004E07DB" w:rsidRPr="007F1AD5" w:rsidRDefault="004E07DB" w:rsidP="00830128">
      <w:pPr>
        <w:pStyle w:val="Paragrafoelenco"/>
        <w:jc w:val="both"/>
        <w:rPr>
          <w:rFonts w:ascii="Times New Roman" w:hAnsi="Times New Roman"/>
          <w:b/>
        </w:rPr>
      </w:pPr>
    </w:p>
    <w:p w:rsidR="00144F4D" w:rsidRDefault="00FF09B6" w:rsidP="000B379A">
      <w:pPr>
        <w:ind w:firstLine="360"/>
        <w:jc w:val="both"/>
      </w:pPr>
      <w:r w:rsidRPr="00FF09B6">
        <w:t xml:space="preserve">La </w:t>
      </w:r>
      <w:r w:rsidR="00567F64">
        <w:t>C</w:t>
      </w:r>
      <w:r>
        <w:t xml:space="preserve">arta </w:t>
      </w:r>
      <w:r w:rsidR="00811484">
        <w:t xml:space="preserve">del docente </w:t>
      </w:r>
      <w:r>
        <w:t>è utilizzata per le seguenti finalità di formazione e aggiornamento professionale</w:t>
      </w:r>
      <w:r w:rsidR="00144F4D">
        <w:t xml:space="preserve"> (art.4 </w:t>
      </w:r>
      <w:r w:rsidR="00F65641">
        <w:t>D</w:t>
      </w:r>
      <w:r w:rsidR="00C83FE2">
        <w:t>PCM)</w:t>
      </w:r>
      <w:r>
        <w:t>:</w:t>
      </w:r>
    </w:p>
    <w:p w:rsidR="00FF09B6" w:rsidRPr="00E22EF6" w:rsidRDefault="00FF09B6" w:rsidP="00FF09B6">
      <w:pPr>
        <w:pStyle w:val="Paragrafoelenco"/>
        <w:numPr>
          <w:ilvl w:val="0"/>
          <w:numId w:val="5"/>
        </w:numPr>
        <w:spacing w:after="200"/>
        <w:jc w:val="both"/>
        <w:rPr>
          <w:rFonts w:ascii="Times New Roman" w:hAnsi="Times New Roman"/>
        </w:rPr>
      </w:pPr>
      <w:r>
        <w:rPr>
          <w:rFonts w:ascii="Times New Roman" w:hAnsi="Times New Roman"/>
        </w:rPr>
        <w:t>a</w:t>
      </w:r>
      <w:r w:rsidRPr="00E22EF6">
        <w:rPr>
          <w:rFonts w:ascii="Times New Roman" w:hAnsi="Times New Roman"/>
        </w:rPr>
        <w:t>cquisto di libri e di testi, anche in formato digitale, di pubblicazioni e di riviste;</w:t>
      </w:r>
    </w:p>
    <w:p w:rsidR="00FF09B6" w:rsidRPr="00E22EF6" w:rsidRDefault="00FF09B6" w:rsidP="00FF09B6">
      <w:pPr>
        <w:pStyle w:val="Paragrafoelenco"/>
        <w:numPr>
          <w:ilvl w:val="0"/>
          <w:numId w:val="5"/>
        </w:numPr>
        <w:spacing w:after="200"/>
        <w:jc w:val="both"/>
        <w:rPr>
          <w:rFonts w:ascii="Times New Roman" w:hAnsi="Times New Roman"/>
        </w:rPr>
      </w:pPr>
      <w:r>
        <w:rPr>
          <w:rFonts w:ascii="Times New Roman" w:hAnsi="Times New Roman"/>
        </w:rPr>
        <w:t>a</w:t>
      </w:r>
      <w:r w:rsidRPr="00E22EF6">
        <w:rPr>
          <w:rFonts w:ascii="Times New Roman" w:hAnsi="Times New Roman"/>
        </w:rPr>
        <w:t>cquisto di hardware e di software;</w:t>
      </w:r>
    </w:p>
    <w:p w:rsidR="00FF09B6" w:rsidRPr="00E22EF6" w:rsidRDefault="00FF09B6" w:rsidP="00FF09B6">
      <w:pPr>
        <w:pStyle w:val="Paragrafoelenco"/>
        <w:numPr>
          <w:ilvl w:val="0"/>
          <w:numId w:val="5"/>
        </w:numPr>
        <w:spacing w:after="200"/>
        <w:jc w:val="both"/>
        <w:rPr>
          <w:rFonts w:ascii="Times New Roman" w:hAnsi="Times New Roman"/>
        </w:rPr>
      </w:pPr>
      <w:r>
        <w:rPr>
          <w:rFonts w:ascii="Times New Roman" w:hAnsi="Times New Roman"/>
        </w:rPr>
        <w:t>i</w:t>
      </w:r>
      <w:r w:rsidRPr="00E22EF6">
        <w:rPr>
          <w:rFonts w:ascii="Times New Roman" w:hAnsi="Times New Roman"/>
        </w:rPr>
        <w:t xml:space="preserve">scrizione a corsi per attività di aggiornamento o di qualificazione delle competenze professionali, svolti da enti accreditati presso il MIUR, a corsi di laurea, di laurea magistrale, specialistica o a ciclo unico, inerenti il profilo professionale, ovvero a corsi di laurea </w:t>
      </w:r>
      <w:r w:rsidRPr="00E22EF6">
        <w:rPr>
          <w:rFonts w:ascii="Times New Roman" w:hAnsi="Times New Roman"/>
          <w:i/>
        </w:rPr>
        <w:t>post lauream</w:t>
      </w:r>
      <w:r w:rsidRPr="00E22EF6">
        <w:rPr>
          <w:rFonts w:ascii="Times New Roman" w:hAnsi="Times New Roman"/>
        </w:rPr>
        <w:t xml:space="preserve"> o a master universitari inerenti al profilo professionale;</w:t>
      </w:r>
    </w:p>
    <w:p w:rsidR="00FF09B6" w:rsidRPr="00E22EF6" w:rsidRDefault="00FF09B6" w:rsidP="00FF09B6">
      <w:pPr>
        <w:pStyle w:val="Paragrafoelenco"/>
        <w:numPr>
          <w:ilvl w:val="0"/>
          <w:numId w:val="5"/>
        </w:numPr>
        <w:spacing w:after="200"/>
        <w:jc w:val="both"/>
        <w:rPr>
          <w:rFonts w:ascii="Times New Roman" w:hAnsi="Times New Roman"/>
        </w:rPr>
      </w:pPr>
      <w:r>
        <w:rPr>
          <w:rFonts w:ascii="Times New Roman" w:hAnsi="Times New Roman"/>
        </w:rPr>
        <w:t>r</w:t>
      </w:r>
      <w:r w:rsidRPr="00E22EF6">
        <w:rPr>
          <w:rFonts w:ascii="Times New Roman" w:hAnsi="Times New Roman"/>
        </w:rPr>
        <w:t>appresentazioni teatrali o cinematografiche;</w:t>
      </w:r>
    </w:p>
    <w:p w:rsidR="00FF09B6" w:rsidRPr="00E22EF6" w:rsidRDefault="00FF09B6" w:rsidP="00FF09B6">
      <w:pPr>
        <w:pStyle w:val="Paragrafoelenco"/>
        <w:numPr>
          <w:ilvl w:val="0"/>
          <w:numId w:val="5"/>
        </w:numPr>
        <w:spacing w:after="200"/>
        <w:jc w:val="both"/>
        <w:rPr>
          <w:rFonts w:ascii="Times New Roman" w:hAnsi="Times New Roman"/>
        </w:rPr>
      </w:pPr>
      <w:r>
        <w:rPr>
          <w:rFonts w:ascii="Times New Roman" w:hAnsi="Times New Roman"/>
        </w:rPr>
        <w:t>i</w:t>
      </w:r>
      <w:r w:rsidRPr="00E22EF6">
        <w:rPr>
          <w:rFonts w:ascii="Times New Roman" w:hAnsi="Times New Roman"/>
        </w:rPr>
        <w:t>ngresso a musei, mostre ed eventi culturali e spettacoli dal vivo;</w:t>
      </w:r>
    </w:p>
    <w:p w:rsidR="00FF09B6" w:rsidRDefault="00FF09B6" w:rsidP="00FF09B6">
      <w:pPr>
        <w:pStyle w:val="Paragrafoelenco"/>
        <w:numPr>
          <w:ilvl w:val="0"/>
          <w:numId w:val="5"/>
        </w:numPr>
        <w:spacing w:after="200"/>
        <w:jc w:val="both"/>
        <w:rPr>
          <w:rFonts w:ascii="Times New Roman" w:hAnsi="Times New Roman"/>
        </w:rPr>
      </w:pPr>
      <w:r>
        <w:rPr>
          <w:rFonts w:ascii="Times New Roman" w:hAnsi="Times New Roman"/>
        </w:rPr>
        <w:t>i</w:t>
      </w:r>
      <w:r w:rsidRPr="00E22EF6">
        <w:rPr>
          <w:rFonts w:ascii="Times New Roman" w:hAnsi="Times New Roman"/>
        </w:rPr>
        <w:t>niziative coerenti con le attività individuate  nell’ambito del piano triennale dell’offerta formativa delle Istituzioni scolastiche e del Piano nazionale di formazione di cui all’art.1, comma 124, della legge n.107 del 2015.</w:t>
      </w:r>
    </w:p>
    <w:p w:rsidR="00647D58" w:rsidRPr="00E22EF6" w:rsidRDefault="00647D58" w:rsidP="00811484">
      <w:pPr>
        <w:ind w:left="360" w:firstLine="348"/>
        <w:jc w:val="both"/>
      </w:pPr>
      <w:r>
        <w:t xml:space="preserve">Il MIUR potrà inoltre sottoscrivere apposite convenzioni, senza nuovi o maggiori oneri a carico del bilancio dello Stato, con operatori pubblici e privati, finalizzate all’ottimale utilizzo </w:t>
      </w:r>
      <w:r>
        <w:lastRenderedPageBreak/>
        <w:t xml:space="preserve">della Carta </w:t>
      </w:r>
      <w:r w:rsidR="00567F64">
        <w:t>del docente</w:t>
      </w:r>
      <w:r>
        <w:t>, che riconoscano specifiche agevolazioni per le finalità previste, consentendone così il più ampio e proficuo utilizzo.</w:t>
      </w:r>
    </w:p>
    <w:p w:rsidR="004E07DB" w:rsidRPr="007F1AD5" w:rsidRDefault="004E07DB" w:rsidP="00AE3E25">
      <w:pPr>
        <w:jc w:val="both"/>
      </w:pPr>
    </w:p>
    <w:p w:rsidR="00AE3E25" w:rsidRPr="000B379A" w:rsidRDefault="002162C3" w:rsidP="00AE3E25">
      <w:pPr>
        <w:pStyle w:val="Paragrafoelenco"/>
        <w:numPr>
          <w:ilvl w:val="0"/>
          <w:numId w:val="3"/>
        </w:numPr>
        <w:jc w:val="both"/>
        <w:rPr>
          <w:rFonts w:ascii="Times New Roman" w:hAnsi="Times New Roman"/>
          <w:b/>
        </w:rPr>
      </w:pPr>
      <w:r>
        <w:rPr>
          <w:rFonts w:ascii="Times New Roman" w:hAnsi="Times New Roman"/>
          <w:b/>
        </w:rPr>
        <w:t>Modalità di rendicontazione</w:t>
      </w:r>
    </w:p>
    <w:p w:rsidR="004E07DB" w:rsidRDefault="004E07DB" w:rsidP="00AE3E25">
      <w:pPr>
        <w:jc w:val="both"/>
      </w:pPr>
    </w:p>
    <w:p w:rsidR="00144F4D" w:rsidRPr="00144F4D" w:rsidRDefault="00144F4D"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144F4D">
        <w:t xml:space="preserve">L’articolo 8 del citato </w:t>
      </w:r>
      <w:r w:rsidR="00F65641">
        <w:t>D</w:t>
      </w:r>
      <w:r w:rsidRPr="00144F4D">
        <w:t xml:space="preserve">PCM prevede, solo per l’anno scolastico 2015/2016, nelle more dell’assegnazione della carta </w:t>
      </w:r>
      <w:r w:rsidR="00567F64">
        <w:t>elettronica</w:t>
      </w:r>
      <w:r w:rsidRPr="00144F4D">
        <w:t xml:space="preserve"> secondo le modalità di cui all’articolo 5 del medesimo </w:t>
      </w:r>
      <w:r w:rsidR="00F65641">
        <w:t>D</w:t>
      </w:r>
      <w:r w:rsidRPr="00144F4D">
        <w:t xml:space="preserve">PCM, l’erogazione della </w:t>
      </w:r>
      <w:r w:rsidR="00567F64">
        <w:t>Carta del docente</w:t>
      </w:r>
      <w:r w:rsidRPr="00144F4D">
        <w:t xml:space="preserve"> direttamente su cedolino unico, pur non costituendo la stessa retribuzione accessoria né reddito imponibile.</w:t>
      </w:r>
    </w:p>
    <w:p w:rsidR="00144F4D" w:rsidRDefault="00144F4D"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4F4D">
        <w:tab/>
        <w:t>In particolare, corre l’obbligo di richiamare l’attenzione di tutte le istituzioni scolastiche su quanto previsto testualmente dall’art. 8 commi 4 e 5</w:t>
      </w:r>
      <w:r w:rsidR="004E07DB">
        <w:t xml:space="preserve"> del </w:t>
      </w:r>
      <w:r w:rsidR="00F65641">
        <w:t>D</w:t>
      </w:r>
      <w:r w:rsidRPr="00144F4D">
        <w:t xml:space="preserve">PCM predetto: </w:t>
      </w:r>
    </w:p>
    <w:p w:rsidR="000B379A" w:rsidRPr="00144F4D" w:rsidRDefault="000B379A"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44F4D" w:rsidRPr="00144F4D" w:rsidRDefault="00144F4D"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i/>
        </w:rPr>
      </w:pPr>
      <w:r w:rsidRPr="00144F4D">
        <w:rPr>
          <w:i/>
        </w:rPr>
        <w:t>“4. I docenti destinatari delle risorse trasmettono agli Uffici amministrativi dell’Istituzione scolastica di appartenenza, entro e non oltre il 31 agosto 2016, la rendicontazione comprovante l’effettivo utilizzo della somma di cui all’articolo 3 (cioè i 500 euro erogati mediante cedolino), per le finalità e con le modalità di cui all’articolo 4. Nel caso in cui la predetta documentazione risulti non conforme alle finalità di cui all’articolo 4, incompleta o presentata oltre il termine di cui al periodo precedente (cioè il 31 agosto 2016) ovvero non presentata, la somma non rendicontata è recuperata con l’erogazione riferita all’anno scolastico 2016/2017.</w:t>
      </w:r>
    </w:p>
    <w:p w:rsidR="00ED2C05" w:rsidRDefault="00ED2C05" w:rsidP="00E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i/>
        </w:rPr>
      </w:pPr>
      <w:r>
        <w:rPr>
          <w:i/>
        </w:rPr>
        <w:t xml:space="preserve">           “5. </w:t>
      </w:r>
      <w:r w:rsidR="00144F4D" w:rsidRPr="00ED2C05">
        <w:rPr>
          <w:i/>
        </w:rPr>
        <w:t xml:space="preserve">I rendiconti di cui al comma 4 sono messi a disposizione dei revisori dei conti presso le </w:t>
      </w:r>
      <w:r>
        <w:rPr>
          <w:i/>
        </w:rPr>
        <w:t xml:space="preserve">    </w:t>
      </w:r>
    </w:p>
    <w:p w:rsidR="00144F4D" w:rsidRPr="00ED2C05" w:rsidRDefault="00ED2C05" w:rsidP="00E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pPr>
      <w:r>
        <w:rPr>
          <w:i/>
        </w:rPr>
        <w:t xml:space="preserve">           </w:t>
      </w:r>
      <w:r w:rsidR="00144F4D" w:rsidRPr="00ED2C05">
        <w:rPr>
          <w:i/>
        </w:rPr>
        <w:t xml:space="preserve">istituzioni scolastiche per il riscontro di regolarità amministrativo-contabile, ai sensi del </w:t>
      </w:r>
      <w:r>
        <w:rPr>
          <w:i/>
        </w:rPr>
        <w:t xml:space="preserve">                                                                                                                                        </w:t>
      </w:r>
      <w:r w:rsidR="00144F4D" w:rsidRPr="00ED2C05">
        <w:rPr>
          <w:i/>
        </w:rPr>
        <w:t>decreto legislativo 30 giugno 2011, n. 123 e successive modificazioni”</w:t>
      </w:r>
      <w:r w:rsidR="00144F4D" w:rsidRPr="00ED2C05">
        <w:t>.</w:t>
      </w:r>
    </w:p>
    <w:p w:rsidR="00144F4D" w:rsidRPr="00144F4D" w:rsidRDefault="00144F4D" w:rsidP="00ED2C05">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p>
    <w:p w:rsidR="00144F4D" w:rsidRPr="00144F4D" w:rsidRDefault="00144F4D"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4F4D">
        <w:tab/>
        <w:t>Con successiva nota</w:t>
      </w:r>
      <w:r>
        <w:t>, la Direzione Generale per le risorse umane e finanziarie</w:t>
      </w:r>
      <w:r w:rsidRPr="00144F4D">
        <w:t xml:space="preserve"> si riserva di fornire ulteriori elementi informativi relativi, più nel dettaglio, </w:t>
      </w:r>
      <w:r w:rsidR="00FC596F">
        <w:t xml:space="preserve">all’attività di rendicontazione delle </w:t>
      </w:r>
      <w:r w:rsidR="00FC596F" w:rsidRPr="00ED2C05">
        <w:t>spese sostenute nell’a.s.2015/16.</w:t>
      </w:r>
    </w:p>
    <w:p w:rsidR="00144F4D" w:rsidRPr="00144F4D" w:rsidRDefault="00144F4D" w:rsidP="001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4F4D">
        <w:tab/>
        <w:t>Al momento si rappresenta la necessità di portare all’attenzione di tutto il personale docente di ruolo destinatario delle somme in argomento quanto sopra esposto al fine di assicurare l’espletamento delle successive attività di rendicontazione e di verifica della documentazione comprovante l’utilizzo delle somme erogate, a</w:t>
      </w:r>
      <w:r>
        <w:t xml:space="preserve">i sensi di quanto disposto dal </w:t>
      </w:r>
      <w:r w:rsidR="00F65641">
        <w:t>D</w:t>
      </w:r>
      <w:r w:rsidRPr="00144F4D">
        <w:t xml:space="preserve">PCM. </w:t>
      </w:r>
    </w:p>
    <w:p w:rsidR="004E07DB" w:rsidRDefault="00144F4D" w:rsidP="00144F4D">
      <w:pPr>
        <w:ind w:firstLine="851"/>
        <w:jc w:val="both"/>
      </w:pPr>
      <w:r w:rsidRPr="00144F4D">
        <w:t xml:space="preserve"> </w:t>
      </w:r>
    </w:p>
    <w:p w:rsidR="00144F4D" w:rsidRPr="00144F4D" w:rsidRDefault="00144F4D" w:rsidP="00144F4D">
      <w:pPr>
        <w:ind w:firstLine="851"/>
        <w:jc w:val="both"/>
      </w:pPr>
      <w:r w:rsidRPr="00144F4D">
        <w:t>Si ringrazia per la fattiva e consueta collaborazione.</w:t>
      </w:r>
    </w:p>
    <w:p w:rsidR="00144F4D" w:rsidRDefault="00144F4D" w:rsidP="00144F4D">
      <w:pPr>
        <w:spacing w:line="276" w:lineRule="auto"/>
        <w:rPr>
          <w:rFonts w:ascii="Calibri" w:hAnsi="Calibri"/>
        </w:rPr>
      </w:pPr>
    </w:p>
    <w:p w:rsidR="00144F4D" w:rsidRDefault="00144F4D" w:rsidP="00144F4D">
      <w:pPr>
        <w:spacing w:line="276" w:lineRule="auto"/>
        <w:rPr>
          <w:noProof/>
        </w:rPr>
      </w:pPr>
      <w:r w:rsidRPr="00144F4D">
        <w:rPr>
          <w:noProof/>
        </w:rPr>
        <w:t>IL DIRETTORE G</w:t>
      </w:r>
      <w:r>
        <w:rPr>
          <w:noProof/>
        </w:rPr>
        <w:t xml:space="preserve">ENERALE                                                             </w:t>
      </w:r>
      <w:r w:rsidRPr="00144F4D">
        <w:rPr>
          <w:noProof/>
        </w:rPr>
        <w:t>IL DIRETTORE G</w:t>
      </w:r>
      <w:r>
        <w:rPr>
          <w:noProof/>
        </w:rPr>
        <w:t xml:space="preserve">ENERALE </w:t>
      </w:r>
    </w:p>
    <w:p w:rsidR="00144F4D" w:rsidRDefault="00144F4D" w:rsidP="00144F4D">
      <w:pPr>
        <w:spacing w:line="276" w:lineRule="auto"/>
        <w:rPr>
          <w:noProof/>
        </w:rPr>
      </w:pPr>
    </w:p>
    <w:p w:rsidR="00AE3E25" w:rsidRPr="004E07DB" w:rsidRDefault="00144F4D" w:rsidP="004E07DB">
      <w:pPr>
        <w:spacing w:line="276" w:lineRule="auto"/>
        <w:rPr>
          <w:noProof/>
        </w:rPr>
      </w:pPr>
      <w:r>
        <w:rPr>
          <w:noProof/>
        </w:rPr>
        <w:t xml:space="preserve"> </w:t>
      </w:r>
      <w:r w:rsidR="00ED2C05">
        <w:rPr>
          <w:noProof/>
        </w:rPr>
        <w:t>F.to</w:t>
      </w:r>
      <w:r>
        <w:rPr>
          <w:noProof/>
        </w:rPr>
        <w:t xml:space="preserve">  </w:t>
      </w:r>
      <w:r w:rsidRPr="00144F4D">
        <w:rPr>
          <w:noProof/>
        </w:rPr>
        <w:t>Maria Maddalena Novelli</w:t>
      </w:r>
      <w:r w:rsidR="00ED2C05">
        <w:rPr>
          <w:noProof/>
        </w:rPr>
        <w:tab/>
      </w:r>
      <w:r w:rsidR="00ED2C05">
        <w:rPr>
          <w:noProof/>
        </w:rPr>
        <w:tab/>
      </w:r>
      <w:r w:rsidR="00ED2C05">
        <w:rPr>
          <w:noProof/>
        </w:rPr>
        <w:tab/>
      </w:r>
      <w:r w:rsidR="00ED2C05">
        <w:rPr>
          <w:noProof/>
        </w:rPr>
        <w:tab/>
      </w:r>
      <w:r w:rsidR="00ED2C05">
        <w:rPr>
          <w:noProof/>
        </w:rPr>
        <w:tab/>
        <w:t xml:space="preserve">     F.to   </w:t>
      </w:r>
      <w:r>
        <w:rPr>
          <w:noProof/>
        </w:rPr>
        <w:t xml:space="preserve">  Jacopo Greco</w:t>
      </w:r>
    </w:p>
    <w:p w:rsidR="004E07DB" w:rsidRDefault="004E07DB" w:rsidP="00EA5102"/>
    <w:p w:rsidR="004E07DB" w:rsidRDefault="004E07DB" w:rsidP="00EA5102"/>
    <w:p w:rsidR="00AE3E25" w:rsidRPr="004E07DB" w:rsidRDefault="00AE3E25" w:rsidP="00EA5102">
      <w:pPr>
        <w:rPr>
          <w:sz w:val="20"/>
          <w:szCs w:val="20"/>
        </w:rPr>
      </w:pPr>
      <w:r w:rsidRPr="004E07DB">
        <w:rPr>
          <w:sz w:val="20"/>
          <w:szCs w:val="20"/>
        </w:rPr>
        <w:t xml:space="preserve">Allegato 1 – </w:t>
      </w:r>
      <w:r w:rsidR="00EA5102" w:rsidRPr="004E07DB">
        <w:rPr>
          <w:sz w:val="20"/>
          <w:szCs w:val="20"/>
        </w:rPr>
        <w:t>DPCM Carta del docente  ai sensi dell’art.1 comma 122 della L.107/2015</w:t>
      </w:r>
    </w:p>
    <w:p w:rsidR="00AE3E25" w:rsidRDefault="00AE3E25" w:rsidP="00AE3E25">
      <w:pPr>
        <w:jc w:val="center"/>
      </w:pPr>
    </w:p>
    <w:p w:rsidR="00AE3E25" w:rsidRDefault="00AE3E25" w:rsidP="00AE3E25">
      <w:pPr>
        <w:jc w:val="center"/>
      </w:pPr>
    </w:p>
    <w:p w:rsidR="00AE3E25" w:rsidRDefault="00AE3E25" w:rsidP="00AE3E25">
      <w:pPr>
        <w:jc w:val="center"/>
      </w:pPr>
    </w:p>
    <w:p w:rsidR="00AE3E25" w:rsidRDefault="00AE3E25" w:rsidP="00AE3E25">
      <w:pPr>
        <w:jc w:val="center"/>
      </w:pPr>
    </w:p>
    <w:sectPr w:rsidR="00AE3E25" w:rsidSect="00720887">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1E1" w:rsidRDefault="000D71E1">
      <w:r>
        <w:separator/>
      </w:r>
    </w:p>
  </w:endnote>
  <w:endnote w:type="continuationSeparator" w:id="0">
    <w:p w:rsidR="000D71E1" w:rsidRDefault="000D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English111 Adagio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54" w:rsidRDefault="00EC4154">
    <w:pPr>
      <w:pStyle w:val="Pidipagina"/>
      <w:jc w:val="right"/>
    </w:pPr>
    <w:r>
      <w:fldChar w:fldCharType="begin"/>
    </w:r>
    <w:r>
      <w:instrText>PAGE   \* MERGEFORMAT</w:instrText>
    </w:r>
    <w:r>
      <w:fldChar w:fldCharType="separate"/>
    </w:r>
    <w:r w:rsidR="00D77027">
      <w:rPr>
        <w:noProof/>
      </w:rPr>
      <w:t>1</w:t>
    </w:r>
    <w:r>
      <w:fldChar w:fldCharType="end"/>
    </w:r>
  </w:p>
  <w:p w:rsidR="00EC4154" w:rsidRDefault="00EC415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1E1" w:rsidRDefault="000D71E1">
      <w:r>
        <w:separator/>
      </w:r>
    </w:p>
  </w:footnote>
  <w:footnote w:type="continuationSeparator" w:id="0">
    <w:p w:rsidR="000D71E1" w:rsidRDefault="000D7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4DF" w:rsidRPr="008C735B" w:rsidRDefault="00FD74DF" w:rsidP="00FD74DF">
    <w:pPr>
      <w:tabs>
        <w:tab w:val="center" w:pos="4819"/>
        <w:tab w:val="right" w:pos="9638"/>
      </w:tabs>
      <w:jc w:val="center"/>
      <w:textAlignment w:val="baseline"/>
      <w:rPr>
        <w:sz w:val="20"/>
      </w:rPr>
    </w:pPr>
    <w:r>
      <w:rPr>
        <w:noProof/>
        <w:sz w:val="20"/>
      </w:rPr>
      <w:drawing>
        <wp:inline distT="0" distB="0" distL="0" distR="0" wp14:anchorId="3350213F" wp14:editId="24184987">
          <wp:extent cx="514350" cy="571500"/>
          <wp:effectExtent l="0" t="0" r="0" b="0"/>
          <wp:docPr id="1" name="Immagine 2"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mblema_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rsidR="00FD74DF" w:rsidRPr="00C725BC" w:rsidRDefault="00FD74DF" w:rsidP="00FD74DF">
    <w:pPr>
      <w:spacing w:line="560" w:lineRule="exact"/>
      <w:ind w:left="-567" w:right="-567"/>
      <w:jc w:val="center"/>
      <w:textAlignment w:val="baseline"/>
      <w:rPr>
        <w:rFonts w:ascii="Kunstler Script" w:hAnsi="Kunstler Script"/>
        <w:sz w:val="52"/>
      </w:rPr>
    </w:pPr>
    <w:r w:rsidRPr="00C725BC">
      <w:rPr>
        <w:rFonts w:ascii="Kunstler Script" w:hAnsi="Kunstler Script"/>
        <w:sz w:val="52"/>
      </w:rPr>
      <w:t>Ministero dell’Istruzione, dell’Università e della Ricerca</w:t>
    </w:r>
  </w:p>
  <w:p w:rsidR="00144F4D" w:rsidRPr="00302CDF" w:rsidRDefault="00FD74DF" w:rsidP="00144F4D">
    <w:pPr>
      <w:ind w:left="-567" w:right="-567"/>
      <w:jc w:val="center"/>
      <w:rPr>
        <w:i/>
        <w:iCs/>
        <w:sz w:val="28"/>
        <w:szCs w:val="28"/>
      </w:rPr>
    </w:pPr>
    <w:r w:rsidRPr="00C725BC">
      <w:rPr>
        <w:rFonts w:ascii="Kunstler Script" w:hAnsi="Kunstler Script"/>
        <w:sz w:val="32"/>
      </w:rPr>
      <w:t>Direzione generale per il personale scolastico</w:t>
    </w:r>
    <w:r w:rsidR="00144F4D">
      <w:rPr>
        <w:rFonts w:ascii="Kunstler Script" w:hAnsi="Kunstler Script"/>
        <w:sz w:val="32"/>
      </w:rPr>
      <w:t xml:space="preserve"> </w:t>
    </w:r>
    <w:r w:rsidR="00144F4D">
      <w:rPr>
        <w:rFonts w:ascii="English111 Adagio BT" w:hAnsi="English111 Adagio BT"/>
        <w:sz w:val="28"/>
        <w:szCs w:val="28"/>
      </w:rPr>
      <w:t>Direzione G</w:t>
    </w:r>
    <w:r w:rsidR="00144F4D" w:rsidRPr="00302CDF">
      <w:rPr>
        <w:rFonts w:ascii="English111 Adagio BT" w:hAnsi="English111 Adagio BT"/>
        <w:sz w:val="28"/>
        <w:szCs w:val="28"/>
      </w:rPr>
      <w:t xml:space="preserve">enerale per le risorse umane </w:t>
    </w:r>
    <w:r w:rsidR="00144F4D">
      <w:rPr>
        <w:rFonts w:ascii="English111 Adagio BT" w:hAnsi="English111 Adagio BT"/>
        <w:sz w:val="28"/>
        <w:szCs w:val="28"/>
      </w:rPr>
      <w:t>e finanziarie</w:t>
    </w:r>
  </w:p>
  <w:p w:rsidR="00FD74DF" w:rsidRPr="00C725BC" w:rsidRDefault="00FD74DF" w:rsidP="00FD74DF">
    <w:pPr>
      <w:tabs>
        <w:tab w:val="center" w:pos="4819"/>
        <w:tab w:val="right" w:pos="9638"/>
      </w:tabs>
      <w:spacing w:line="480" w:lineRule="exact"/>
      <w:jc w:val="center"/>
      <w:textAlignment w:val="baseline"/>
      <w:rPr>
        <w:rFonts w:ascii="Kunstler Script" w:hAnsi="Kunstler Script"/>
        <w:sz w:val="32"/>
      </w:rPr>
    </w:pPr>
  </w:p>
  <w:p w:rsidR="00EC4154" w:rsidRPr="00245D41" w:rsidRDefault="00EC4154" w:rsidP="00245D4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7CDF"/>
    <w:multiLevelType w:val="hybridMultilevel"/>
    <w:tmpl w:val="74069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EB523A4"/>
    <w:multiLevelType w:val="hybridMultilevel"/>
    <w:tmpl w:val="10143FCA"/>
    <w:lvl w:ilvl="0" w:tplc="180026FC">
      <w:start w:val="1"/>
      <w:numFmt w:val="decimal"/>
      <w:lvlText w:val="%1)"/>
      <w:lvlJc w:val="left"/>
      <w:pPr>
        <w:ind w:left="860" w:hanging="5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27671B9"/>
    <w:multiLevelType w:val="hybridMultilevel"/>
    <w:tmpl w:val="808266AC"/>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43E157F7"/>
    <w:multiLevelType w:val="hybridMultilevel"/>
    <w:tmpl w:val="AC2491E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nsid w:val="496B5041"/>
    <w:multiLevelType w:val="hybridMultilevel"/>
    <w:tmpl w:val="875C7018"/>
    <w:lvl w:ilvl="0" w:tplc="9A48510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97C657B"/>
    <w:multiLevelType w:val="hybridMultilevel"/>
    <w:tmpl w:val="B9A8F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6BC3719"/>
    <w:multiLevelType w:val="hybridMultilevel"/>
    <w:tmpl w:val="CAF4A9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4B003F1"/>
    <w:multiLevelType w:val="hybridMultilevel"/>
    <w:tmpl w:val="3A8433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8400B63"/>
    <w:multiLevelType w:val="hybridMultilevel"/>
    <w:tmpl w:val="F424CB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2"/>
  </w:num>
  <w:num w:numId="5">
    <w:abstractNumId w:val="6"/>
  </w:num>
  <w:num w:numId="6">
    <w:abstractNumId w:val="7"/>
  </w:num>
  <w:num w:numId="7">
    <w:abstractNumId w:val="5"/>
  </w:num>
  <w:num w:numId="8">
    <w:abstractNumId w:val="0"/>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8D2"/>
    <w:rsid w:val="00000202"/>
    <w:rsid w:val="000064BC"/>
    <w:rsid w:val="00006FEE"/>
    <w:rsid w:val="00042F9E"/>
    <w:rsid w:val="00051BAB"/>
    <w:rsid w:val="0005773B"/>
    <w:rsid w:val="00096313"/>
    <w:rsid w:val="000973F0"/>
    <w:rsid w:val="000B379A"/>
    <w:rsid w:val="000C3EC8"/>
    <w:rsid w:val="000D1C04"/>
    <w:rsid w:val="000D1DB8"/>
    <w:rsid w:val="000D71E1"/>
    <w:rsid w:val="000F18B7"/>
    <w:rsid w:val="00103263"/>
    <w:rsid w:val="0011301B"/>
    <w:rsid w:val="00121D83"/>
    <w:rsid w:val="001246EC"/>
    <w:rsid w:val="00144F4D"/>
    <w:rsid w:val="00147CA0"/>
    <w:rsid w:val="00151C57"/>
    <w:rsid w:val="001602C6"/>
    <w:rsid w:val="0016298D"/>
    <w:rsid w:val="00163624"/>
    <w:rsid w:val="0017742F"/>
    <w:rsid w:val="00192369"/>
    <w:rsid w:val="00192395"/>
    <w:rsid w:val="001A1F69"/>
    <w:rsid w:val="001A6463"/>
    <w:rsid w:val="001C7732"/>
    <w:rsid w:val="00202CD7"/>
    <w:rsid w:val="002130F6"/>
    <w:rsid w:val="002162C3"/>
    <w:rsid w:val="00232775"/>
    <w:rsid w:val="00245D41"/>
    <w:rsid w:val="00265D5F"/>
    <w:rsid w:val="00273A08"/>
    <w:rsid w:val="00277BB4"/>
    <w:rsid w:val="00291791"/>
    <w:rsid w:val="002927A0"/>
    <w:rsid w:val="002B1BB5"/>
    <w:rsid w:val="002C0ABE"/>
    <w:rsid w:val="002D6C7C"/>
    <w:rsid w:val="002E2E2B"/>
    <w:rsid w:val="002E7D55"/>
    <w:rsid w:val="002F0775"/>
    <w:rsid w:val="002F6345"/>
    <w:rsid w:val="002F7A73"/>
    <w:rsid w:val="00301EDA"/>
    <w:rsid w:val="00312F42"/>
    <w:rsid w:val="00325B9A"/>
    <w:rsid w:val="00335FA8"/>
    <w:rsid w:val="003409C3"/>
    <w:rsid w:val="00342BD4"/>
    <w:rsid w:val="00343A30"/>
    <w:rsid w:val="003536F2"/>
    <w:rsid w:val="00363D84"/>
    <w:rsid w:val="003749F3"/>
    <w:rsid w:val="0038280C"/>
    <w:rsid w:val="003B3A1E"/>
    <w:rsid w:val="003C41CB"/>
    <w:rsid w:val="003D66A4"/>
    <w:rsid w:val="003D7443"/>
    <w:rsid w:val="003F2293"/>
    <w:rsid w:val="003F378D"/>
    <w:rsid w:val="003F50DE"/>
    <w:rsid w:val="004018A2"/>
    <w:rsid w:val="0040434E"/>
    <w:rsid w:val="00416185"/>
    <w:rsid w:val="00424128"/>
    <w:rsid w:val="0043247C"/>
    <w:rsid w:val="004412E1"/>
    <w:rsid w:val="00466D31"/>
    <w:rsid w:val="00470A31"/>
    <w:rsid w:val="004828FC"/>
    <w:rsid w:val="004907F2"/>
    <w:rsid w:val="0049657F"/>
    <w:rsid w:val="004E07DB"/>
    <w:rsid w:val="004F5902"/>
    <w:rsid w:val="00501AAE"/>
    <w:rsid w:val="00515F9A"/>
    <w:rsid w:val="0052391F"/>
    <w:rsid w:val="00524F87"/>
    <w:rsid w:val="00527E8F"/>
    <w:rsid w:val="00527F53"/>
    <w:rsid w:val="00560D37"/>
    <w:rsid w:val="00567F64"/>
    <w:rsid w:val="005706F2"/>
    <w:rsid w:val="00582180"/>
    <w:rsid w:val="005832FD"/>
    <w:rsid w:val="005867F0"/>
    <w:rsid w:val="005A061C"/>
    <w:rsid w:val="005A0A76"/>
    <w:rsid w:val="005C4B74"/>
    <w:rsid w:val="005D6EA0"/>
    <w:rsid w:val="005F1D84"/>
    <w:rsid w:val="005F27AE"/>
    <w:rsid w:val="0060231F"/>
    <w:rsid w:val="006045AC"/>
    <w:rsid w:val="00627DCE"/>
    <w:rsid w:val="0063021E"/>
    <w:rsid w:val="00647D58"/>
    <w:rsid w:val="0068047C"/>
    <w:rsid w:val="0068275C"/>
    <w:rsid w:val="00695F73"/>
    <w:rsid w:val="006C0D71"/>
    <w:rsid w:val="006C1737"/>
    <w:rsid w:val="006C37CE"/>
    <w:rsid w:val="006D786F"/>
    <w:rsid w:val="006E0D59"/>
    <w:rsid w:val="00701DC2"/>
    <w:rsid w:val="00720887"/>
    <w:rsid w:val="00730F86"/>
    <w:rsid w:val="007351B2"/>
    <w:rsid w:val="00740003"/>
    <w:rsid w:val="00744CAF"/>
    <w:rsid w:val="007544B9"/>
    <w:rsid w:val="0076060B"/>
    <w:rsid w:val="00761D29"/>
    <w:rsid w:val="00766746"/>
    <w:rsid w:val="00766DE8"/>
    <w:rsid w:val="00770E50"/>
    <w:rsid w:val="00774300"/>
    <w:rsid w:val="00785FEF"/>
    <w:rsid w:val="007921E7"/>
    <w:rsid w:val="007A37A1"/>
    <w:rsid w:val="007A45FC"/>
    <w:rsid w:val="007B1551"/>
    <w:rsid w:val="007F1AD5"/>
    <w:rsid w:val="007F2D94"/>
    <w:rsid w:val="00811484"/>
    <w:rsid w:val="00830128"/>
    <w:rsid w:val="00847F78"/>
    <w:rsid w:val="008549C4"/>
    <w:rsid w:val="008562E7"/>
    <w:rsid w:val="008603FE"/>
    <w:rsid w:val="00875A94"/>
    <w:rsid w:val="00876022"/>
    <w:rsid w:val="00876C1A"/>
    <w:rsid w:val="00882D32"/>
    <w:rsid w:val="00883578"/>
    <w:rsid w:val="00886CCB"/>
    <w:rsid w:val="008A29CD"/>
    <w:rsid w:val="008B0045"/>
    <w:rsid w:val="008B2467"/>
    <w:rsid w:val="008D5479"/>
    <w:rsid w:val="008E2CAF"/>
    <w:rsid w:val="008E50E7"/>
    <w:rsid w:val="00906050"/>
    <w:rsid w:val="0090625F"/>
    <w:rsid w:val="00930E01"/>
    <w:rsid w:val="009519B0"/>
    <w:rsid w:val="00954A22"/>
    <w:rsid w:val="00954B01"/>
    <w:rsid w:val="0095650A"/>
    <w:rsid w:val="00961FDB"/>
    <w:rsid w:val="00972495"/>
    <w:rsid w:val="00975672"/>
    <w:rsid w:val="00975C39"/>
    <w:rsid w:val="0098072C"/>
    <w:rsid w:val="009815DA"/>
    <w:rsid w:val="00981E9B"/>
    <w:rsid w:val="0098547A"/>
    <w:rsid w:val="00991AC4"/>
    <w:rsid w:val="009929F2"/>
    <w:rsid w:val="00993F10"/>
    <w:rsid w:val="00995C51"/>
    <w:rsid w:val="009B7981"/>
    <w:rsid w:val="009D01F6"/>
    <w:rsid w:val="009D250B"/>
    <w:rsid w:val="009D6DEE"/>
    <w:rsid w:val="009E1A34"/>
    <w:rsid w:val="009F34D1"/>
    <w:rsid w:val="00A0641D"/>
    <w:rsid w:val="00A241D2"/>
    <w:rsid w:val="00A267AE"/>
    <w:rsid w:val="00A270B4"/>
    <w:rsid w:val="00A36481"/>
    <w:rsid w:val="00A415CA"/>
    <w:rsid w:val="00A42222"/>
    <w:rsid w:val="00A56154"/>
    <w:rsid w:val="00A64C2D"/>
    <w:rsid w:val="00A72732"/>
    <w:rsid w:val="00A73DDD"/>
    <w:rsid w:val="00A922D8"/>
    <w:rsid w:val="00AA4C11"/>
    <w:rsid w:val="00AB2754"/>
    <w:rsid w:val="00AB3EE6"/>
    <w:rsid w:val="00AC1C5A"/>
    <w:rsid w:val="00AC33A0"/>
    <w:rsid w:val="00AC7204"/>
    <w:rsid w:val="00AD6FE6"/>
    <w:rsid w:val="00AE3224"/>
    <w:rsid w:val="00AE3E25"/>
    <w:rsid w:val="00AF7904"/>
    <w:rsid w:val="00B033EA"/>
    <w:rsid w:val="00B07E26"/>
    <w:rsid w:val="00B135FE"/>
    <w:rsid w:val="00B27218"/>
    <w:rsid w:val="00B35C20"/>
    <w:rsid w:val="00B738AE"/>
    <w:rsid w:val="00B77D7D"/>
    <w:rsid w:val="00B90498"/>
    <w:rsid w:val="00B93154"/>
    <w:rsid w:val="00BA74B5"/>
    <w:rsid w:val="00BD1414"/>
    <w:rsid w:val="00C111FA"/>
    <w:rsid w:val="00C1292B"/>
    <w:rsid w:val="00C178D2"/>
    <w:rsid w:val="00C240D1"/>
    <w:rsid w:val="00C248DC"/>
    <w:rsid w:val="00C341E3"/>
    <w:rsid w:val="00C41312"/>
    <w:rsid w:val="00C4636B"/>
    <w:rsid w:val="00C5770E"/>
    <w:rsid w:val="00C61A22"/>
    <w:rsid w:val="00C64DC3"/>
    <w:rsid w:val="00C755B2"/>
    <w:rsid w:val="00C774F4"/>
    <w:rsid w:val="00C80501"/>
    <w:rsid w:val="00C80C6E"/>
    <w:rsid w:val="00C82E57"/>
    <w:rsid w:val="00C83FE2"/>
    <w:rsid w:val="00C92C36"/>
    <w:rsid w:val="00C9564F"/>
    <w:rsid w:val="00CB1C99"/>
    <w:rsid w:val="00CC6F7D"/>
    <w:rsid w:val="00CD2E88"/>
    <w:rsid w:val="00CD55C1"/>
    <w:rsid w:val="00CE51CE"/>
    <w:rsid w:val="00CE7D08"/>
    <w:rsid w:val="00D02403"/>
    <w:rsid w:val="00D069A4"/>
    <w:rsid w:val="00D16A7A"/>
    <w:rsid w:val="00D16BE8"/>
    <w:rsid w:val="00D17BA4"/>
    <w:rsid w:val="00D17D14"/>
    <w:rsid w:val="00D2124D"/>
    <w:rsid w:val="00D31A57"/>
    <w:rsid w:val="00D535FD"/>
    <w:rsid w:val="00D62102"/>
    <w:rsid w:val="00D630B1"/>
    <w:rsid w:val="00D76AA5"/>
    <w:rsid w:val="00D77027"/>
    <w:rsid w:val="00D80406"/>
    <w:rsid w:val="00D84A4A"/>
    <w:rsid w:val="00D8651D"/>
    <w:rsid w:val="00D87B83"/>
    <w:rsid w:val="00DC0A93"/>
    <w:rsid w:val="00DC2DE3"/>
    <w:rsid w:val="00DE28E9"/>
    <w:rsid w:val="00E02454"/>
    <w:rsid w:val="00E20409"/>
    <w:rsid w:val="00E326F5"/>
    <w:rsid w:val="00E33906"/>
    <w:rsid w:val="00E3721A"/>
    <w:rsid w:val="00E45247"/>
    <w:rsid w:val="00E67D71"/>
    <w:rsid w:val="00E704B7"/>
    <w:rsid w:val="00E7613B"/>
    <w:rsid w:val="00E816A2"/>
    <w:rsid w:val="00E97EF5"/>
    <w:rsid w:val="00EA5102"/>
    <w:rsid w:val="00EB41E6"/>
    <w:rsid w:val="00EC3B1B"/>
    <w:rsid w:val="00EC4154"/>
    <w:rsid w:val="00EC4197"/>
    <w:rsid w:val="00ED2C05"/>
    <w:rsid w:val="00EE4735"/>
    <w:rsid w:val="00EF5734"/>
    <w:rsid w:val="00EF6097"/>
    <w:rsid w:val="00F03900"/>
    <w:rsid w:val="00F22254"/>
    <w:rsid w:val="00F256E7"/>
    <w:rsid w:val="00F32A41"/>
    <w:rsid w:val="00F32EB5"/>
    <w:rsid w:val="00F47986"/>
    <w:rsid w:val="00F5290F"/>
    <w:rsid w:val="00F65641"/>
    <w:rsid w:val="00F662A0"/>
    <w:rsid w:val="00F676EE"/>
    <w:rsid w:val="00F67D90"/>
    <w:rsid w:val="00F7135E"/>
    <w:rsid w:val="00F77766"/>
    <w:rsid w:val="00F9645B"/>
    <w:rsid w:val="00FA1A38"/>
    <w:rsid w:val="00FA2453"/>
    <w:rsid w:val="00FC596F"/>
    <w:rsid w:val="00FC59EF"/>
    <w:rsid w:val="00FD538B"/>
    <w:rsid w:val="00FD74DF"/>
    <w:rsid w:val="00FF09B6"/>
    <w:rsid w:val="00FF1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64C2D"/>
    <w:rPr>
      <w:sz w:val="24"/>
      <w:szCs w:val="24"/>
    </w:rPr>
  </w:style>
  <w:style w:type="paragraph" w:styleId="Titolo1">
    <w:name w:val="heading 1"/>
    <w:basedOn w:val="Normale"/>
    <w:next w:val="Normale"/>
    <w:qFormat/>
    <w:rsid w:val="00695F73"/>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52391F"/>
    <w:pPr>
      <w:keepNext/>
      <w:overflowPunct w:val="0"/>
      <w:autoSpaceDE w:val="0"/>
      <w:autoSpaceDN w:val="0"/>
      <w:adjustRightInd w:val="0"/>
      <w:spacing w:line="340" w:lineRule="exact"/>
      <w:jc w:val="center"/>
      <w:outlineLvl w:val="1"/>
    </w:pPr>
    <w:rPr>
      <w:rFonts w:ascii="English111 Adagio BT" w:hAnsi="English111 Adagio BT"/>
      <w:sz w:val="3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2391F"/>
    <w:pPr>
      <w:tabs>
        <w:tab w:val="center" w:pos="4819"/>
        <w:tab w:val="right" w:pos="9638"/>
      </w:tabs>
    </w:pPr>
  </w:style>
  <w:style w:type="paragraph" w:styleId="Pidipagina">
    <w:name w:val="footer"/>
    <w:basedOn w:val="Normale"/>
    <w:link w:val="PidipaginaCarattere"/>
    <w:uiPriority w:val="99"/>
    <w:rsid w:val="0052391F"/>
    <w:pPr>
      <w:tabs>
        <w:tab w:val="center" w:pos="4819"/>
        <w:tab w:val="right" w:pos="9638"/>
      </w:tabs>
    </w:pPr>
  </w:style>
  <w:style w:type="paragraph" w:styleId="Testonormale">
    <w:name w:val="Plain Text"/>
    <w:basedOn w:val="Normale"/>
    <w:rsid w:val="00981E9B"/>
    <w:rPr>
      <w:rFonts w:ascii="Courier New" w:hAnsi="Courier New" w:cs="Courier New"/>
      <w:sz w:val="20"/>
      <w:szCs w:val="20"/>
    </w:rPr>
  </w:style>
  <w:style w:type="paragraph" w:styleId="Corpotesto">
    <w:name w:val="Body Text"/>
    <w:basedOn w:val="Normale"/>
    <w:rsid w:val="00981E9B"/>
    <w:pPr>
      <w:overflowPunct w:val="0"/>
      <w:autoSpaceDE w:val="0"/>
      <w:autoSpaceDN w:val="0"/>
      <w:adjustRightInd w:val="0"/>
      <w:jc w:val="both"/>
      <w:textAlignment w:val="baseline"/>
    </w:pPr>
    <w:rPr>
      <w:szCs w:val="20"/>
    </w:rPr>
  </w:style>
  <w:style w:type="paragraph" w:styleId="Rientrocorpodeltesto2">
    <w:name w:val="Body Text Indent 2"/>
    <w:basedOn w:val="Normale"/>
    <w:rsid w:val="00695F73"/>
    <w:pPr>
      <w:spacing w:after="120" w:line="480" w:lineRule="auto"/>
      <w:ind w:left="283"/>
    </w:pPr>
  </w:style>
  <w:style w:type="paragraph" w:customStyle="1" w:styleId="Style1">
    <w:name w:val="Style 1"/>
    <w:rsid w:val="00695F73"/>
    <w:pPr>
      <w:widowControl w:val="0"/>
      <w:autoSpaceDE w:val="0"/>
      <w:autoSpaceDN w:val="0"/>
      <w:adjustRightInd w:val="0"/>
    </w:pPr>
  </w:style>
  <w:style w:type="paragraph" w:customStyle="1" w:styleId="Style2">
    <w:name w:val="Style 2"/>
    <w:rsid w:val="00695F73"/>
    <w:pPr>
      <w:widowControl w:val="0"/>
      <w:autoSpaceDE w:val="0"/>
      <w:autoSpaceDN w:val="0"/>
      <w:spacing w:line="266" w:lineRule="auto"/>
      <w:ind w:firstLine="720"/>
      <w:jc w:val="both"/>
    </w:pPr>
    <w:rPr>
      <w:sz w:val="22"/>
      <w:szCs w:val="22"/>
    </w:rPr>
  </w:style>
  <w:style w:type="character" w:customStyle="1" w:styleId="CharacterStyle1">
    <w:name w:val="Character Style 1"/>
    <w:rsid w:val="00695F73"/>
    <w:rPr>
      <w:sz w:val="22"/>
    </w:rPr>
  </w:style>
  <w:style w:type="character" w:customStyle="1" w:styleId="StileTitolo1Carattere">
    <w:name w:val="Stile Titolo 1 Carattere"/>
    <w:link w:val="StileTitolo1"/>
    <w:locked/>
    <w:rsid w:val="00695F73"/>
    <w:rPr>
      <w:rFonts w:ascii="Arial" w:eastAsia="Arial" w:hAnsi="Arial" w:cs="Arial"/>
      <w:b/>
      <w:bCs/>
      <w:sz w:val="32"/>
      <w:szCs w:val="32"/>
      <w:lang w:val="it-IT" w:eastAsia="it-IT" w:bidi="ar-SA"/>
    </w:rPr>
  </w:style>
  <w:style w:type="paragraph" w:customStyle="1" w:styleId="StileTitolo1">
    <w:name w:val="Stile Titolo 1"/>
    <w:basedOn w:val="Titolo1"/>
    <w:next w:val="Normale"/>
    <w:link w:val="StileTitolo1Carattere"/>
    <w:rsid w:val="00695F73"/>
    <w:pPr>
      <w:keepLines/>
      <w:pageBreakBefore/>
      <w:spacing w:before="0" w:after="360"/>
      <w:jc w:val="center"/>
    </w:pPr>
    <w:rPr>
      <w:rFonts w:eastAsia="Arial"/>
      <w:kern w:val="0"/>
    </w:rPr>
  </w:style>
  <w:style w:type="paragraph" w:styleId="NormaleWeb">
    <w:name w:val="Normal (Web)"/>
    <w:basedOn w:val="Normale"/>
    <w:rsid w:val="00A64C2D"/>
    <w:pPr>
      <w:spacing w:before="100" w:beforeAutospacing="1" w:after="100" w:afterAutospacing="1"/>
    </w:pPr>
  </w:style>
  <w:style w:type="character" w:styleId="Collegamentoipertestuale">
    <w:name w:val="Hyperlink"/>
    <w:rsid w:val="00A64C2D"/>
    <w:rPr>
      <w:color w:val="0000FF"/>
      <w:u w:val="single"/>
    </w:rPr>
  </w:style>
  <w:style w:type="table" w:styleId="Grigliatabella">
    <w:name w:val="Table Grid"/>
    <w:basedOn w:val="Tabellanormale"/>
    <w:uiPriority w:val="59"/>
    <w:rsid w:val="009D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20887"/>
    <w:pPr>
      <w:ind w:left="720"/>
      <w:contextualSpacing/>
    </w:pPr>
    <w:rPr>
      <w:rFonts w:ascii="Cambria" w:eastAsia="MS Mincho" w:hAnsi="Cambria"/>
    </w:rPr>
  </w:style>
  <w:style w:type="character" w:customStyle="1" w:styleId="PidipaginaCarattere">
    <w:name w:val="Piè di pagina Carattere"/>
    <w:link w:val="Pidipagina"/>
    <w:uiPriority w:val="99"/>
    <w:rsid w:val="00720887"/>
    <w:rPr>
      <w:sz w:val="24"/>
      <w:szCs w:val="24"/>
    </w:rPr>
  </w:style>
  <w:style w:type="paragraph" w:styleId="Testofumetto">
    <w:name w:val="Balloon Text"/>
    <w:basedOn w:val="Normale"/>
    <w:link w:val="TestofumettoCarattere"/>
    <w:rsid w:val="00245D41"/>
    <w:rPr>
      <w:rFonts w:ascii="Tahoma" w:hAnsi="Tahoma" w:cs="Tahoma"/>
      <w:sz w:val="16"/>
      <w:szCs w:val="16"/>
    </w:rPr>
  </w:style>
  <w:style w:type="character" w:customStyle="1" w:styleId="TestofumettoCarattere">
    <w:name w:val="Testo fumetto Carattere"/>
    <w:basedOn w:val="Carpredefinitoparagrafo"/>
    <w:link w:val="Testofumetto"/>
    <w:rsid w:val="00245D41"/>
    <w:rPr>
      <w:rFonts w:ascii="Tahoma" w:hAnsi="Tahoma" w:cs="Tahoma"/>
      <w:sz w:val="16"/>
      <w:szCs w:val="16"/>
    </w:rPr>
  </w:style>
  <w:style w:type="character" w:styleId="Enfasigrassetto">
    <w:name w:val="Strong"/>
    <w:basedOn w:val="Carpredefinitoparagrafo"/>
    <w:qFormat/>
    <w:rsid w:val="00C64DC3"/>
    <w:rPr>
      <w:b/>
      <w:bCs/>
    </w:rPr>
  </w:style>
  <w:style w:type="table" w:styleId="Elencochiaro-Colore1">
    <w:name w:val="Light List Accent 1"/>
    <w:basedOn w:val="Tabellanormale"/>
    <w:uiPriority w:val="61"/>
    <w:rsid w:val="00AE3E25"/>
    <w:rPr>
      <w:rFonts w:asciiTheme="minorHAnsi" w:eastAsiaTheme="minorEastAsia" w:hAnsiTheme="minorHAnsi" w:cstheme="minorBidi"/>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64C2D"/>
    <w:rPr>
      <w:sz w:val="24"/>
      <w:szCs w:val="24"/>
    </w:rPr>
  </w:style>
  <w:style w:type="paragraph" w:styleId="Titolo1">
    <w:name w:val="heading 1"/>
    <w:basedOn w:val="Normale"/>
    <w:next w:val="Normale"/>
    <w:qFormat/>
    <w:rsid w:val="00695F73"/>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52391F"/>
    <w:pPr>
      <w:keepNext/>
      <w:overflowPunct w:val="0"/>
      <w:autoSpaceDE w:val="0"/>
      <w:autoSpaceDN w:val="0"/>
      <w:adjustRightInd w:val="0"/>
      <w:spacing w:line="340" w:lineRule="exact"/>
      <w:jc w:val="center"/>
      <w:outlineLvl w:val="1"/>
    </w:pPr>
    <w:rPr>
      <w:rFonts w:ascii="English111 Adagio BT" w:hAnsi="English111 Adagio BT"/>
      <w:sz w:val="3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2391F"/>
    <w:pPr>
      <w:tabs>
        <w:tab w:val="center" w:pos="4819"/>
        <w:tab w:val="right" w:pos="9638"/>
      </w:tabs>
    </w:pPr>
  </w:style>
  <w:style w:type="paragraph" w:styleId="Pidipagina">
    <w:name w:val="footer"/>
    <w:basedOn w:val="Normale"/>
    <w:link w:val="PidipaginaCarattere"/>
    <w:uiPriority w:val="99"/>
    <w:rsid w:val="0052391F"/>
    <w:pPr>
      <w:tabs>
        <w:tab w:val="center" w:pos="4819"/>
        <w:tab w:val="right" w:pos="9638"/>
      </w:tabs>
    </w:pPr>
  </w:style>
  <w:style w:type="paragraph" w:styleId="Testonormale">
    <w:name w:val="Plain Text"/>
    <w:basedOn w:val="Normale"/>
    <w:rsid w:val="00981E9B"/>
    <w:rPr>
      <w:rFonts w:ascii="Courier New" w:hAnsi="Courier New" w:cs="Courier New"/>
      <w:sz w:val="20"/>
      <w:szCs w:val="20"/>
    </w:rPr>
  </w:style>
  <w:style w:type="paragraph" w:styleId="Corpotesto">
    <w:name w:val="Body Text"/>
    <w:basedOn w:val="Normale"/>
    <w:rsid w:val="00981E9B"/>
    <w:pPr>
      <w:overflowPunct w:val="0"/>
      <w:autoSpaceDE w:val="0"/>
      <w:autoSpaceDN w:val="0"/>
      <w:adjustRightInd w:val="0"/>
      <w:jc w:val="both"/>
      <w:textAlignment w:val="baseline"/>
    </w:pPr>
    <w:rPr>
      <w:szCs w:val="20"/>
    </w:rPr>
  </w:style>
  <w:style w:type="paragraph" w:styleId="Rientrocorpodeltesto2">
    <w:name w:val="Body Text Indent 2"/>
    <w:basedOn w:val="Normale"/>
    <w:rsid w:val="00695F73"/>
    <w:pPr>
      <w:spacing w:after="120" w:line="480" w:lineRule="auto"/>
      <w:ind w:left="283"/>
    </w:pPr>
  </w:style>
  <w:style w:type="paragraph" w:customStyle="1" w:styleId="Style1">
    <w:name w:val="Style 1"/>
    <w:rsid w:val="00695F73"/>
    <w:pPr>
      <w:widowControl w:val="0"/>
      <w:autoSpaceDE w:val="0"/>
      <w:autoSpaceDN w:val="0"/>
      <w:adjustRightInd w:val="0"/>
    </w:pPr>
  </w:style>
  <w:style w:type="paragraph" w:customStyle="1" w:styleId="Style2">
    <w:name w:val="Style 2"/>
    <w:rsid w:val="00695F73"/>
    <w:pPr>
      <w:widowControl w:val="0"/>
      <w:autoSpaceDE w:val="0"/>
      <w:autoSpaceDN w:val="0"/>
      <w:spacing w:line="266" w:lineRule="auto"/>
      <w:ind w:firstLine="720"/>
      <w:jc w:val="both"/>
    </w:pPr>
    <w:rPr>
      <w:sz w:val="22"/>
      <w:szCs w:val="22"/>
    </w:rPr>
  </w:style>
  <w:style w:type="character" w:customStyle="1" w:styleId="CharacterStyle1">
    <w:name w:val="Character Style 1"/>
    <w:rsid w:val="00695F73"/>
    <w:rPr>
      <w:sz w:val="22"/>
    </w:rPr>
  </w:style>
  <w:style w:type="character" w:customStyle="1" w:styleId="StileTitolo1Carattere">
    <w:name w:val="Stile Titolo 1 Carattere"/>
    <w:link w:val="StileTitolo1"/>
    <w:locked/>
    <w:rsid w:val="00695F73"/>
    <w:rPr>
      <w:rFonts w:ascii="Arial" w:eastAsia="Arial" w:hAnsi="Arial" w:cs="Arial"/>
      <w:b/>
      <w:bCs/>
      <w:sz w:val="32"/>
      <w:szCs w:val="32"/>
      <w:lang w:val="it-IT" w:eastAsia="it-IT" w:bidi="ar-SA"/>
    </w:rPr>
  </w:style>
  <w:style w:type="paragraph" w:customStyle="1" w:styleId="StileTitolo1">
    <w:name w:val="Stile Titolo 1"/>
    <w:basedOn w:val="Titolo1"/>
    <w:next w:val="Normale"/>
    <w:link w:val="StileTitolo1Carattere"/>
    <w:rsid w:val="00695F73"/>
    <w:pPr>
      <w:keepLines/>
      <w:pageBreakBefore/>
      <w:spacing w:before="0" w:after="360"/>
      <w:jc w:val="center"/>
    </w:pPr>
    <w:rPr>
      <w:rFonts w:eastAsia="Arial"/>
      <w:kern w:val="0"/>
    </w:rPr>
  </w:style>
  <w:style w:type="paragraph" w:styleId="NormaleWeb">
    <w:name w:val="Normal (Web)"/>
    <w:basedOn w:val="Normale"/>
    <w:rsid w:val="00A64C2D"/>
    <w:pPr>
      <w:spacing w:before="100" w:beforeAutospacing="1" w:after="100" w:afterAutospacing="1"/>
    </w:pPr>
  </w:style>
  <w:style w:type="character" w:styleId="Collegamentoipertestuale">
    <w:name w:val="Hyperlink"/>
    <w:rsid w:val="00A64C2D"/>
    <w:rPr>
      <w:color w:val="0000FF"/>
      <w:u w:val="single"/>
    </w:rPr>
  </w:style>
  <w:style w:type="table" w:styleId="Grigliatabella">
    <w:name w:val="Table Grid"/>
    <w:basedOn w:val="Tabellanormale"/>
    <w:uiPriority w:val="59"/>
    <w:rsid w:val="009D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20887"/>
    <w:pPr>
      <w:ind w:left="720"/>
      <w:contextualSpacing/>
    </w:pPr>
    <w:rPr>
      <w:rFonts w:ascii="Cambria" w:eastAsia="MS Mincho" w:hAnsi="Cambria"/>
    </w:rPr>
  </w:style>
  <w:style w:type="character" w:customStyle="1" w:styleId="PidipaginaCarattere">
    <w:name w:val="Piè di pagina Carattere"/>
    <w:link w:val="Pidipagina"/>
    <w:uiPriority w:val="99"/>
    <w:rsid w:val="00720887"/>
    <w:rPr>
      <w:sz w:val="24"/>
      <w:szCs w:val="24"/>
    </w:rPr>
  </w:style>
  <w:style w:type="paragraph" w:styleId="Testofumetto">
    <w:name w:val="Balloon Text"/>
    <w:basedOn w:val="Normale"/>
    <w:link w:val="TestofumettoCarattere"/>
    <w:rsid w:val="00245D41"/>
    <w:rPr>
      <w:rFonts w:ascii="Tahoma" w:hAnsi="Tahoma" w:cs="Tahoma"/>
      <w:sz w:val="16"/>
      <w:szCs w:val="16"/>
    </w:rPr>
  </w:style>
  <w:style w:type="character" w:customStyle="1" w:styleId="TestofumettoCarattere">
    <w:name w:val="Testo fumetto Carattere"/>
    <w:basedOn w:val="Carpredefinitoparagrafo"/>
    <w:link w:val="Testofumetto"/>
    <w:rsid w:val="00245D41"/>
    <w:rPr>
      <w:rFonts w:ascii="Tahoma" w:hAnsi="Tahoma" w:cs="Tahoma"/>
      <w:sz w:val="16"/>
      <w:szCs w:val="16"/>
    </w:rPr>
  </w:style>
  <w:style w:type="character" w:styleId="Enfasigrassetto">
    <w:name w:val="Strong"/>
    <w:basedOn w:val="Carpredefinitoparagrafo"/>
    <w:qFormat/>
    <w:rsid w:val="00C64DC3"/>
    <w:rPr>
      <w:b/>
      <w:bCs/>
    </w:rPr>
  </w:style>
  <w:style w:type="table" w:styleId="Elencochiaro-Colore1">
    <w:name w:val="Light List Accent 1"/>
    <w:basedOn w:val="Tabellanormale"/>
    <w:uiPriority w:val="61"/>
    <w:rsid w:val="00AE3E25"/>
    <w:rPr>
      <w:rFonts w:asciiTheme="minorHAnsi" w:eastAsiaTheme="minorEastAsia" w:hAnsiTheme="minorHAnsi" w:cstheme="minorBidi"/>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35175">
      <w:bodyDiv w:val="1"/>
      <w:marLeft w:val="0"/>
      <w:marRight w:val="0"/>
      <w:marTop w:val="0"/>
      <w:marBottom w:val="0"/>
      <w:divBdr>
        <w:top w:val="none" w:sz="0" w:space="0" w:color="auto"/>
        <w:left w:val="none" w:sz="0" w:space="0" w:color="auto"/>
        <w:bottom w:val="none" w:sz="0" w:space="0" w:color="auto"/>
        <w:right w:val="none" w:sz="0" w:space="0" w:color="auto"/>
      </w:divBdr>
    </w:div>
    <w:div w:id="776950197">
      <w:bodyDiv w:val="1"/>
      <w:marLeft w:val="0"/>
      <w:marRight w:val="0"/>
      <w:marTop w:val="0"/>
      <w:marBottom w:val="0"/>
      <w:divBdr>
        <w:top w:val="none" w:sz="0" w:space="0" w:color="auto"/>
        <w:left w:val="none" w:sz="0" w:space="0" w:color="auto"/>
        <w:bottom w:val="none" w:sz="0" w:space="0" w:color="auto"/>
        <w:right w:val="none" w:sz="0" w:space="0" w:color="auto"/>
      </w:divBdr>
    </w:div>
    <w:div w:id="1218280250">
      <w:bodyDiv w:val="1"/>
      <w:marLeft w:val="0"/>
      <w:marRight w:val="0"/>
      <w:marTop w:val="0"/>
      <w:marBottom w:val="0"/>
      <w:divBdr>
        <w:top w:val="none" w:sz="0" w:space="0" w:color="auto"/>
        <w:left w:val="none" w:sz="0" w:space="0" w:color="auto"/>
        <w:bottom w:val="none" w:sz="0" w:space="0" w:color="auto"/>
        <w:right w:val="none" w:sz="0" w:space="0" w:color="auto"/>
      </w:divBdr>
    </w:div>
    <w:div w:id="1506476919">
      <w:bodyDiv w:val="1"/>
      <w:marLeft w:val="0"/>
      <w:marRight w:val="0"/>
      <w:marTop w:val="0"/>
      <w:marBottom w:val="0"/>
      <w:divBdr>
        <w:top w:val="none" w:sz="0" w:space="0" w:color="auto"/>
        <w:left w:val="none" w:sz="0" w:space="0" w:color="auto"/>
        <w:bottom w:val="none" w:sz="0" w:space="0" w:color="auto"/>
        <w:right w:val="none" w:sz="0" w:space="0" w:color="auto"/>
      </w:divBdr>
    </w:div>
    <w:div w:id="179968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i02283\Dati%20applicazioni\Microsoft\Modelli\DG.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86B9-8377-4FB6-82B2-FC879EB3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Template>
  <TotalTime>0</TotalTime>
  <Pages>3</Pages>
  <Words>1064</Words>
  <Characters>6067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Prot</vt:lpstr>
    </vt:vector>
  </TitlesOfParts>
  <Company>M.I.U.R.</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M.I.U.R.</dc:creator>
  <cp:lastModifiedBy>Paola e Daniele</cp:lastModifiedBy>
  <cp:revision>2</cp:revision>
  <cp:lastPrinted>2015-11-11T08:53:00Z</cp:lastPrinted>
  <dcterms:created xsi:type="dcterms:W3CDTF">2015-11-11T17:49:00Z</dcterms:created>
  <dcterms:modified xsi:type="dcterms:W3CDTF">2015-11-11T17:49:00Z</dcterms:modified>
</cp:coreProperties>
</file>